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08F0" w14:textId="57293B2F" w:rsidR="00E73842" w:rsidRDefault="00E73842" w:rsidP="00ED3E57">
      <w:pPr>
        <w:spacing w:after="240" w:line="240" w:lineRule="atLeast"/>
        <w:rPr>
          <w:rFonts w:cs="Arial"/>
          <w:i/>
          <w:szCs w:val="20"/>
        </w:rPr>
      </w:pPr>
      <w:r>
        <w:rPr>
          <w:i/>
        </w:rPr>
        <w:t>Remarque préliminaire</w:t>
      </w:r>
    </w:p>
    <w:p w14:paraId="0685C996" w14:textId="0A16CF42" w:rsidR="00C062C1" w:rsidRDefault="00C062C1" w:rsidP="0017012C">
      <w:pPr>
        <w:spacing w:after="240" w:line="240" w:lineRule="atLeast"/>
        <w:rPr>
          <w:rFonts w:cs="Arial"/>
          <w:b w:val="0"/>
          <w:i/>
          <w:sz w:val="20"/>
          <w:szCs w:val="16"/>
        </w:rPr>
      </w:pPr>
      <w:r>
        <w:rPr>
          <w:b w:val="0"/>
          <w:i/>
          <w:sz w:val="20"/>
        </w:rPr>
        <w:t>En l’espèce, on part du principe que l’accord sur le traitement des données de commande est directement intégré dans un contrat-cadre. Celui-ci peut également être rédigé en tant qu’annexe séparée du contrat principal. Dans ce cas, le contrat-cadre doit faire référence à l’annexe, en précisant qu’elle en fait partie intégrante. Vous trouverez ci-dessous les éléments de texte correspondants aux deux variantes.</w:t>
      </w:r>
    </w:p>
    <w:p w14:paraId="462CFB40" w14:textId="47768D02" w:rsidR="00E73842" w:rsidRDefault="001D2056" w:rsidP="00C720BD">
      <w:pPr>
        <w:spacing w:after="360" w:line="240" w:lineRule="atLeast"/>
        <w:rPr>
          <w:rFonts w:cs="Arial"/>
          <w:b w:val="0"/>
          <w:i/>
          <w:sz w:val="20"/>
          <w:szCs w:val="16"/>
        </w:rPr>
      </w:pPr>
      <w:r>
        <w:rPr>
          <w:b w:val="0"/>
          <w:i/>
          <w:sz w:val="20"/>
        </w:rPr>
        <w:t xml:space="preserve">Le projet est formulé de manière très fondamentale et simple. Il doit donc être complété si nécessaire, le cas échéant avec l’aide d’un spécialiste. Dans tous les cas, les indications </w:t>
      </w:r>
      <w:proofErr w:type="gramStart"/>
      <w:r>
        <w:rPr>
          <w:b w:val="0"/>
          <w:i/>
          <w:sz w:val="20"/>
        </w:rPr>
        <w:t>entre</w:t>
      </w:r>
      <w:proofErr w:type="gramEnd"/>
      <w:r>
        <w:rPr>
          <w:b w:val="0"/>
          <w:i/>
          <w:sz w:val="20"/>
        </w:rPr>
        <w:t xml:space="preserve"> [crochets] doivent être remplacées ou supprimées en fonction de la situation. </w:t>
      </w:r>
    </w:p>
    <w:p w14:paraId="2B9BCB65" w14:textId="6D5B2B40" w:rsidR="001B78CD" w:rsidRDefault="001B78CD" w:rsidP="00C720BD">
      <w:pPr>
        <w:spacing w:after="360" w:line="240" w:lineRule="atLeast"/>
        <w:rPr>
          <w:rFonts w:cs="Arial"/>
          <w:b w:val="0"/>
          <w:i/>
          <w:sz w:val="20"/>
          <w:szCs w:val="16"/>
        </w:rPr>
      </w:pPr>
      <w:r>
        <w:rPr>
          <w:b w:val="0"/>
          <w:i/>
          <w:sz w:val="20"/>
        </w:rPr>
        <w:t>* * * * *</w:t>
      </w:r>
    </w:p>
    <w:p w14:paraId="0A537172" w14:textId="6D27E2BC" w:rsidR="000E354B" w:rsidRPr="001B78CD" w:rsidRDefault="000804E5" w:rsidP="00555366">
      <w:pPr>
        <w:spacing w:after="360" w:line="240" w:lineRule="atLeast"/>
        <w:rPr>
          <w:rFonts w:cs="Arial"/>
          <w:bCs/>
          <w:sz w:val="20"/>
          <w:szCs w:val="20"/>
        </w:rPr>
      </w:pPr>
      <w:r>
        <w:rPr>
          <w:b w:val="0"/>
          <w:sz w:val="20"/>
        </w:rPr>
        <w:t xml:space="preserve">[Titre/introduction pour </w:t>
      </w:r>
      <w:proofErr w:type="gramStart"/>
      <w:r>
        <w:rPr>
          <w:b w:val="0"/>
          <w:sz w:val="20"/>
        </w:rPr>
        <w:t>variante:</w:t>
      </w:r>
      <w:proofErr w:type="gramEnd"/>
      <w:r>
        <w:rPr>
          <w:b w:val="0"/>
          <w:sz w:val="20"/>
        </w:rPr>
        <w:t xml:space="preserve"> Annexe au contrat principal]</w:t>
      </w:r>
    </w:p>
    <w:p w14:paraId="7AFF1A95" w14:textId="340F6B3D" w:rsidR="00820181" w:rsidRPr="00820181" w:rsidRDefault="001D2056" w:rsidP="00C062C1">
      <w:pPr>
        <w:spacing w:after="360" w:line="240" w:lineRule="atLeast"/>
        <w:jc w:val="center"/>
        <w:rPr>
          <w:rFonts w:cs="Arial"/>
          <w:szCs w:val="20"/>
        </w:rPr>
      </w:pPr>
      <w:r>
        <w:t>Accord sur le traitement des données de commande conformément à l’art. 9 </w:t>
      </w:r>
      <w:proofErr w:type="gramStart"/>
      <w:r>
        <w:t>LPD:</w:t>
      </w:r>
      <w:proofErr w:type="gramEnd"/>
      <w:r>
        <w:br/>
        <w:t>Annexe au contrat principal [X] du [date]</w:t>
      </w:r>
    </w:p>
    <w:p w14:paraId="021E5110" w14:textId="19A32EFC" w:rsidR="00820181" w:rsidRPr="00820181" w:rsidRDefault="00820181" w:rsidP="00C062C1">
      <w:pPr>
        <w:spacing w:after="360" w:line="240" w:lineRule="atLeast"/>
        <w:jc w:val="center"/>
        <w:rPr>
          <w:rFonts w:cs="Arial"/>
          <w:b w:val="0"/>
          <w:bCs/>
          <w:sz w:val="20"/>
          <w:szCs w:val="16"/>
        </w:rPr>
      </w:pPr>
      <w:r>
        <w:rPr>
          <w:b w:val="0"/>
          <w:sz w:val="20"/>
        </w:rPr>
        <w:t>Le présent accord relatif au traitement des données de commande est conclu entre</w:t>
      </w:r>
    </w:p>
    <w:p w14:paraId="28B66D1E" w14:textId="00805081" w:rsidR="00820181" w:rsidRPr="00820181" w:rsidRDefault="00820181" w:rsidP="00C062C1">
      <w:pPr>
        <w:spacing w:after="360" w:line="240" w:lineRule="atLeast"/>
        <w:jc w:val="center"/>
        <w:rPr>
          <w:rFonts w:cs="Arial"/>
          <w:sz w:val="20"/>
          <w:szCs w:val="16"/>
        </w:rPr>
      </w:pPr>
      <w:r>
        <w:rPr>
          <w:sz w:val="20"/>
        </w:rPr>
        <w:t>[Entreprise, adresse du responsable]</w:t>
      </w:r>
    </w:p>
    <w:p w14:paraId="7AC50224" w14:textId="559D19FD" w:rsidR="00820181" w:rsidRPr="00820181" w:rsidRDefault="00820181" w:rsidP="00C062C1">
      <w:pPr>
        <w:spacing w:after="360" w:line="240" w:lineRule="atLeast"/>
        <w:jc w:val="center"/>
        <w:rPr>
          <w:rFonts w:cs="Arial"/>
          <w:b w:val="0"/>
          <w:bCs/>
          <w:sz w:val="20"/>
          <w:szCs w:val="16"/>
        </w:rPr>
      </w:pPr>
      <w:r>
        <w:rPr>
          <w:b w:val="0"/>
          <w:sz w:val="20"/>
        </w:rPr>
        <w:t>(</w:t>
      </w:r>
      <w:proofErr w:type="gramStart"/>
      <w:r>
        <w:rPr>
          <w:b w:val="0"/>
          <w:sz w:val="20"/>
        </w:rPr>
        <w:t>ci</w:t>
      </w:r>
      <w:proofErr w:type="gramEnd"/>
      <w:r>
        <w:rPr>
          <w:b w:val="0"/>
          <w:sz w:val="20"/>
        </w:rPr>
        <w:t>-après «le responsable»)</w:t>
      </w:r>
    </w:p>
    <w:p w14:paraId="00A7E203" w14:textId="61BDC095" w:rsidR="00820181" w:rsidRPr="00820181" w:rsidRDefault="00820181" w:rsidP="00C062C1">
      <w:pPr>
        <w:spacing w:after="360" w:line="240" w:lineRule="atLeast"/>
        <w:jc w:val="center"/>
        <w:rPr>
          <w:rFonts w:cs="Arial"/>
          <w:b w:val="0"/>
          <w:bCs/>
          <w:sz w:val="20"/>
          <w:szCs w:val="16"/>
        </w:rPr>
      </w:pPr>
      <w:proofErr w:type="gramStart"/>
      <w:r>
        <w:rPr>
          <w:b w:val="0"/>
          <w:sz w:val="20"/>
        </w:rPr>
        <w:t>et</w:t>
      </w:r>
      <w:proofErr w:type="gramEnd"/>
    </w:p>
    <w:p w14:paraId="74C7DCE6" w14:textId="2AC3D8CD" w:rsidR="00820181" w:rsidRPr="00C062C1" w:rsidRDefault="00820181" w:rsidP="00C062C1">
      <w:pPr>
        <w:spacing w:after="360" w:line="240" w:lineRule="atLeast"/>
        <w:jc w:val="center"/>
        <w:rPr>
          <w:rFonts w:cs="Arial"/>
          <w:sz w:val="20"/>
          <w:szCs w:val="16"/>
        </w:rPr>
      </w:pPr>
      <w:r>
        <w:rPr>
          <w:sz w:val="20"/>
        </w:rPr>
        <w:t>[Entreprise, adresse du sous-traitant]</w:t>
      </w:r>
    </w:p>
    <w:p w14:paraId="69A078D7" w14:textId="1306F0A3" w:rsidR="00820181" w:rsidRPr="00555366" w:rsidRDefault="00820181" w:rsidP="00555366">
      <w:pPr>
        <w:spacing w:after="360" w:line="240" w:lineRule="atLeast"/>
        <w:jc w:val="center"/>
        <w:rPr>
          <w:rFonts w:cs="Arial"/>
          <w:b w:val="0"/>
          <w:bCs/>
          <w:sz w:val="20"/>
          <w:szCs w:val="16"/>
        </w:rPr>
      </w:pPr>
      <w:r>
        <w:rPr>
          <w:b w:val="0"/>
          <w:sz w:val="20"/>
        </w:rPr>
        <w:t>(</w:t>
      </w:r>
      <w:proofErr w:type="gramStart"/>
      <w:r>
        <w:rPr>
          <w:b w:val="0"/>
          <w:sz w:val="20"/>
        </w:rPr>
        <w:t>ci</w:t>
      </w:r>
      <w:proofErr w:type="gramEnd"/>
      <w:r>
        <w:rPr>
          <w:b w:val="0"/>
          <w:sz w:val="20"/>
        </w:rPr>
        <w:t>-après dénommé «sous-traitant»)</w:t>
      </w:r>
    </w:p>
    <w:p w14:paraId="5719EC3A" w14:textId="7C588D87" w:rsidR="000E354B" w:rsidRDefault="000E354B" w:rsidP="000E354B">
      <w:pPr>
        <w:spacing w:after="240" w:line="240" w:lineRule="atLeast"/>
        <w:rPr>
          <w:rFonts w:cs="Arial"/>
          <w:b w:val="0"/>
          <w:bCs/>
          <w:sz w:val="20"/>
          <w:szCs w:val="20"/>
        </w:rPr>
      </w:pPr>
      <w:r>
        <w:rPr>
          <w:b w:val="0"/>
          <w:sz w:val="20"/>
        </w:rPr>
        <w:t xml:space="preserve">[Reprendre dans </w:t>
      </w:r>
      <w:proofErr w:type="gramStart"/>
      <w:r>
        <w:rPr>
          <w:b w:val="0"/>
          <w:sz w:val="20"/>
        </w:rPr>
        <w:t>variante:</w:t>
      </w:r>
      <w:proofErr w:type="gramEnd"/>
      <w:r>
        <w:rPr>
          <w:b w:val="0"/>
          <w:sz w:val="20"/>
        </w:rPr>
        <w:t xml:space="preserve"> Clause du contrat-cadre]</w:t>
      </w:r>
    </w:p>
    <w:p w14:paraId="0BD1C3FB" w14:textId="74CF1CBF" w:rsidR="00820181" w:rsidRPr="0017012C" w:rsidRDefault="00820181" w:rsidP="0017012C">
      <w:pPr>
        <w:spacing w:after="360" w:line="240" w:lineRule="atLeast"/>
        <w:rPr>
          <w:rFonts w:cs="Arial"/>
          <w:sz w:val="20"/>
          <w:szCs w:val="16"/>
        </w:rPr>
      </w:pPr>
      <w:r>
        <w:rPr>
          <w:sz w:val="20"/>
        </w:rPr>
        <w:t>Le sous-traitant s’engage à effectuer les traitements de données décrits ci-après au sens de l’art. 5 let. </w:t>
      </w:r>
      <w:proofErr w:type="gramStart"/>
      <w:r>
        <w:rPr>
          <w:sz w:val="20"/>
        </w:rPr>
        <w:t>d</w:t>
      </w:r>
      <w:proofErr w:type="gramEnd"/>
      <w:r>
        <w:rPr>
          <w:sz w:val="20"/>
        </w:rPr>
        <w:t xml:space="preserve"> en relation avec l’art. 9 LPD pour le compte du responsable. Aux fins du présent accord, les définitions de la loi suisse sur la protection des données (LPD) s’appliquent. </w:t>
      </w:r>
    </w:p>
    <w:p w14:paraId="43414CBC" w14:textId="75F4766A" w:rsidR="001B78CD" w:rsidRPr="0017012C" w:rsidRDefault="001A325B">
      <w:pPr>
        <w:pStyle w:val="Listenabsatz"/>
        <w:numPr>
          <w:ilvl w:val="0"/>
          <w:numId w:val="2"/>
        </w:numPr>
        <w:spacing w:after="120" w:line="240" w:lineRule="atLeast"/>
        <w:ind w:left="360"/>
        <w:rPr>
          <w:rFonts w:cs="Arial"/>
          <w:bCs/>
          <w:sz w:val="20"/>
          <w:szCs w:val="20"/>
        </w:rPr>
      </w:pPr>
      <w:r>
        <w:rPr>
          <w:sz w:val="20"/>
        </w:rPr>
        <w:t xml:space="preserve">Champ d’application </w:t>
      </w:r>
    </w:p>
    <w:p w14:paraId="53D805E2" w14:textId="4AC332A5" w:rsidR="001B78CD" w:rsidRDefault="001B78CD" w:rsidP="001B78CD">
      <w:pPr>
        <w:spacing w:after="240" w:line="240" w:lineRule="atLeast"/>
        <w:rPr>
          <w:rFonts w:cs="Arial"/>
          <w:b w:val="0"/>
          <w:bCs/>
          <w:sz w:val="20"/>
          <w:szCs w:val="20"/>
        </w:rPr>
      </w:pPr>
      <w:r>
        <w:rPr>
          <w:b w:val="0"/>
          <w:sz w:val="20"/>
        </w:rPr>
        <w:t>[</w:t>
      </w:r>
      <w:proofErr w:type="gramStart"/>
      <w:r>
        <w:rPr>
          <w:b w:val="0"/>
          <w:sz w:val="20"/>
        </w:rPr>
        <w:t>Variante:</w:t>
      </w:r>
      <w:proofErr w:type="gramEnd"/>
      <w:r>
        <w:rPr>
          <w:b w:val="0"/>
          <w:sz w:val="20"/>
        </w:rPr>
        <w:t xml:space="preserve"> Clause du contrat-cadre]</w:t>
      </w:r>
    </w:p>
    <w:p w14:paraId="7869D901" w14:textId="29D1D767" w:rsidR="00D67E21" w:rsidRDefault="00F804DB" w:rsidP="00D67E21">
      <w:pPr>
        <w:spacing w:after="240" w:line="240" w:lineRule="atLeast"/>
        <w:rPr>
          <w:rFonts w:cs="Arial"/>
          <w:b w:val="0"/>
          <w:bCs/>
          <w:sz w:val="20"/>
          <w:szCs w:val="20"/>
        </w:rPr>
      </w:pPr>
      <w:r>
        <w:rPr>
          <w:b w:val="0"/>
          <w:sz w:val="20"/>
        </w:rPr>
        <w:t xml:space="preserve">Dans le cadre du présent contrat, les données du responsable peuvent être transmises au sous-traitant dans le but de traiter ces données en son nom </w:t>
      </w:r>
      <w:proofErr w:type="gramStart"/>
      <w:r>
        <w:rPr>
          <w:b w:val="0"/>
          <w:sz w:val="20"/>
        </w:rPr>
        <w:t>(«Données</w:t>
      </w:r>
      <w:proofErr w:type="gramEnd"/>
      <w:r>
        <w:rPr>
          <w:b w:val="0"/>
          <w:sz w:val="20"/>
        </w:rPr>
        <w:t xml:space="preserve"> de la commande»). Le sous-traitant assure une protection adéquate des données personnelles qui lui sont transmises. Lors du traitement des données en rapport avec le présent contrat, les parties respectent les dispositions en vigueur relatives au traitement des données personnelles, notamment la loi suisse sur la protection des données (LPD). </w:t>
      </w:r>
    </w:p>
    <w:p w14:paraId="2650D9D9" w14:textId="1BC70771" w:rsidR="00D67E21" w:rsidRPr="00D67E21" w:rsidRDefault="00D67E21" w:rsidP="00D67E21">
      <w:pPr>
        <w:spacing w:after="240" w:line="240" w:lineRule="atLeast"/>
        <w:rPr>
          <w:rFonts w:cs="Arial"/>
          <w:b w:val="0"/>
          <w:bCs/>
          <w:sz w:val="20"/>
          <w:szCs w:val="20"/>
        </w:rPr>
      </w:pPr>
      <w:r>
        <w:rPr>
          <w:b w:val="0"/>
          <w:sz w:val="20"/>
        </w:rPr>
        <w:lastRenderedPageBreak/>
        <w:t>Cette clause s’applique à toutes les données personnelles qui</w:t>
      </w:r>
    </w:p>
    <w:p w14:paraId="06C2230A" w14:textId="1D7D7B02" w:rsidR="00D67E21" w:rsidRPr="00D67E21" w:rsidRDefault="00F804DB">
      <w:pPr>
        <w:pStyle w:val="Listenabsatz"/>
        <w:numPr>
          <w:ilvl w:val="0"/>
          <w:numId w:val="1"/>
        </w:numPr>
        <w:spacing w:after="240" w:line="240" w:lineRule="atLeast"/>
        <w:ind w:left="357" w:hanging="357"/>
        <w:contextualSpacing w:val="0"/>
        <w:rPr>
          <w:rFonts w:cs="Arial"/>
          <w:b w:val="0"/>
          <w:bCs/>
          <w:sz w:val="20"/>
          <w:szCs w:val="20"/>
        </w:rPr>
      </w:pPr>
      <w:proofErr w:type="gramStart"/>
      <w:r>
        <w:rPr>
          <w:b w:val="0"/>
          <w:sz w:val="20"/>
        </w:rPr>
        <w:t>ont</w:t>
      </w:r>
      <w:proofErr w:type="gramEnd"/>
      <w:r>
        <w:rPr>
          <w:b w:val="0"/>
          <w:sz w:val="20"/>
        </w:rPr>
        <w:t xml:space="preserve"> été transmises par le responsable au sous-traitant (y compris l’accès à ces données); ou </w:t>
      </w:r>
    </w:p>
    <w:p w14:paraId="60C6FBDD" w14:textId="66EF7B11" w:rsidR="00D67E21" w:rsidRPr="00D67E21" w:rsidRDefault="00D67E21">
      <w:pPr>
        <w:pStyle w:val="Listenabsatz"/>
        <w:numPr>
          <w:ilvl w:val="0"/>
          <w:numId w:val="1"/>
        </w:numPr>
        <w:spacing w:after="240" w:line="240" w:lineRule="atLeast"/>
        <w:ind w:left="357" w:hanging="357"/>
        <w:contextualSpacing w:val="0"/>
        <w:rPr>
          <w:rFonts w:cs="Arial"/>
          <w:b w:val="0"/>
          <w:bCs/>
          <w:sz w:val="20"/>
          <w:szCs w:val="20"/>
        </w:rPr>
      </w:pPr>
      <w:proofErr w:type="gramStart"/>
      <w:r>
        <w:rPr>
          <w:b w:val="0"/>
          <w:sz w:val="20"/>
        </w:rPr>
        <w:t>sont</w:t>
      </w:r>
      <w:proofErr w:type="gramEnd"/>
      <w:r>
        <w:rPr>
          <w:b w:val="0"/>
          <w:sz w:val="20"/>
        </w:rPr>
        <w:t xml:space="preserve"> traitées par le sous-traitant pour le compte du responsable. </w:t>
      </w:r>
    </w:p>
    <w:p w14:paraId="5281002B" w14:textId="77777777" w:rsidR="00F804DB" w:rsidRDefault="00F804DB">
      <w:pPr>
        <w:pStyle w:val="Listenabsatz"/>
        <w:numPr>
          <w:ilvl w:val="0"/>
          <w:numId w:val="1"/>
        </w:numPr>
        <w:spacing w:after="120" w:line="240" w:lineRule="atLeast"/>
        <w:ind w:left="360"/>
        <w:rPr>
          <w:rFonts w:cs="Arial"/>
          <w:b w:val="0"/>
          <w:bCs/>
          <w:sz w:val="20"/>
          <w:szCs w:val="20"/>
        </w:rPr>
      </w:pPr>
      <w:r>
        <w:rPr>
          <w:b w:val="0"/>
          <w:sz w:val="20"/>
        </w:rPr>
        <w:t xml:space="preserve">Les données personnelles à transférer et à traiter sont les </w:t>
      </w:r>
      <w:proofErr w:type="gramStart"/>
      <w:r>
        <w:rPr>
          <w:b w:val="0"/>
          <w:sz w:val="20"/>
        </w:rPr>
        <w:t>suivantes:</w:t>
      </w:r>
      <w:proofErr w:type="gramEnd"/>
    </w:p>
    <w:p w14:paraId="0C74C233" w14:textId="77777777" w:rsidR="00F804DB" w:rsidRDefault="00F804DB">
      <w:pPr>
        <w:pStyle w:val="Listenabsatz"/>
        <w:numPr>
          <w:ilvl w:val="1"/>
          <w:numId w:val="1"/>
        </w:numPr>
        <w:spacing w:after="240" w:line="240" w:lineRule="atLeast"/>
        <w:ind w:left="714" w:hanging="357"/>
        <w:contextualSpacing w:val="0"/>
        <w:rPr>
          <w:rFonts w:cs="Arial"/>
          <w:b w:val="0"/>
          <w:bCs/>
          <w:sz w:val="20"/>
          <w:szCs w:val="20"/>
        </w:rPr>
      </w:pPr>
      <w:r>
        <w:rPr>
          <w:b w:val="0"/>
          <w:sz w:val="20"/>
        </w:rPr>
        <w:t>[…]</w:t>
      </w:r>
    </w:p>
    <w:p w14:paraId="73776C4A" w14:textId="3593CA7B" w:rsidR="001B78CD" w:rsidRPr="0017012C" w:rsidRDefault="00F804DB">
      <w:pPr>
        <w:pStyle w:val="Listenabsatz"/>
        <w:numPr>
          <w:ilvl w:val="0"/>
          <w:numId w:val="1"/>
        </w:numPr>
        <w:spacing w:after="240" w:line="240" w:lineRule="atLeast"/>
        <w:ind w:left="360"/>
        <w:rPr>
          <w:rFonts w:cs="Arial"/>
          <w:b w:val="0"/>
          <w:bCs/>
          <w:sz w:val="20"/>
          <w:szCs w:val="20"/>
        </w:rPr>
      </w:pPr>
      <w:r>
        <w:rPr>
          <w:b w:val="0"/>
          <w:sz w:val="20"/>
        </w:rPr>
        <w:t>[</w:t>
      </w:r>
      <w:proofErr w:type="gramStart"/>
      <w:r>
        <w:rPr>
          <w:b w:val="0"/>
          <w:sz w:val="20"/>
        </w:rPr>
        <w:t>Variante:</w:t>
      </w:r>
      <w:proofErr w:type="gramEnd"/>
      <w:r>
        <w:rPr>
          <w:b w:val="0"/>
          <w:sz w:val="20"/>
        </w:rPr>
        <w:t xml:space="preserve"> Les données personnelles à transférer et à traiter figurent à l’annexe [x] de la présente convention.]</w:t>
      </w:r>
    </w:p>
    <w:p w14:paraId="1FE45919" w14:textId="1537F828" w:rsidR="001A325B" w:rsidRPr="001B78CD" w:rsidRDefault="001B78CD" w:rsidP="001B78CD">
      <w:pPr>
        <w:spacing w:after="240" w:line="240" w:lineRule="atLeast"/>
        <w:rPr>
          <w:rFonts w:cs="Arial"/>
          <w:bCs/>
          <w:sz w:val="20"/>
          <w:szCs w:val="20"/>
        </w:rPr>
      </w:pPr>
      <w:r>
        <w:rPr>
          <w:b w:val="0"/>
          <w:sz w:val="20"/>
        </w:rPr>
        <w:t>[</w:t>
      </w:r>
      <w:proofErr w:type="gramStart"/>
      <w:r>
        <w:rPr>
          <w:b w:val="0"/>
          <w:sz w:val="20"/>
        </w:rPr>
        <w:t>Variante:</w:t>
      </w:r>
      <w:proofErr w:type="gramEnd"/>
      <w:r>
        <w:rPr>
          <w:b w:val="0"/>
          <w:sz w:val="20"/>
        </w:rPr>
        <w:t xml:space="preserve"> Annexe au contrat principal]</w:t>
      </w:r>
    </w:p>
    <w:p w14:paraId="645A481B" w14:textId="6FB2AFC9" w:rsidR="00425635" w:rsidRDefault="001A325B" w:rsidP="00425635">
      <w:pPr>
        <w:spacing w:after="240" w:line="240" w:lineRule="atLeast"/>
        <w:rPr>
          <w:rFonts w:cs="Arial"/>
          <w:b w:val="0"/>
          <w:bCs/>
          <w:sz w:val="20"/>
          <w:szCs w:val="20"/>
        </w:rPr>
      </w:pPr>
      <w:r>
        <w:rPr>
          <w:b w:val="0"/>
          <w:sz w:val="20"/>
        </w:rPr>
        <w:t xml:space="preserve">Dans le cadre de la fourniture des prestations prévues par le contrat-cadre du [date], le sous-traitant traite des données personnelles mises à disposition par le responsable pour la fourniture des prestations </w:t>
      </w:r>
      <w:proofErr w:type="gramStart"/>
      <w:r>
        <w:rPr>
          <w:b w:val="0"/>
          <w:sz w:val="20"/>
        </w:rPr>
        <w:t>(«Données</w:t>
      </w:r>
      <w:proofErr w:type="gramEnd"/>
      <w:r>
        <w:rPr>
          <w:b w:val="0"/>
          <w:sz w:val="20"/>
        </w:rPr>
        <w:t xml:space="preserve"> de la commande»). La présente annexe spécifie les obligations et les droits des parties en matière de protection des données dans le cadre du traitement des </w:t>
      </w:r>
      <w:bookmarkStart w:id="0" w:name="_Hlk121323950"/>
      <w:r>
        <w:rPr>
          <w:b w:val="0"/>
          <w:sz w:val="20"/>
        </w:rPr>
        <w:t>Données de la commande</w:t>
      </w:r>
      <w:bookmarkEnd w:id="0"/>
      <w:r>
        <w:rPr>
          <w:b w:val="0"/>
          <w:sz w:val="20"/>
        </w:rPr>
        <w:t xml:space="preserve"> pour la fourniture des prestations prévues par le contrat principal.</w:t>
      </w:r>
    </w:p>
    <w:p w14:paraId="195F1851" w14:textId="166716BD" w:rsidR="00425635" w:rsidRPr="001B78CD" w:rsidRDefault="00425635" w:rsidP="00555366">
      <w:pPr>
        <w:spacing w:after="440" w:line="240" w:lineRule="atLeast"/>
        <w:rPr>
          <w:rFonts w:cs="Arial"/>
          <w:bCs/>
          <w:sz w:val="20"/>
          <w:szCs w:val="20"/>
        </w:rPr>
      </w:pPr>
      <w:r>
        <w:rPr>
          <w:b w:val="0"/>
          <w:sz w:val="20"/>
        </w:rPr>
        <w:t>[À partir d’ici pour les deux variantes]</w:t>
      </w:r>
    </w:p>
    <w:p w14:paraId="4717168D" w14:textId="3FEB63B9" w:rsidR="00D67B1A" w:rsidRPr="00D67B1A" w:rsidRDefault="001A325B">
      <w:pPr>
        <w:pStyle w:val="Listenabsatz"/>
        <w:numPr>
          <w:ilvl w:val="0"/>
          <w:numId w:val="2"/>
        </w:numPr>
        <w:spacing w:after="120" w:line="240" w:lineRule="atLeast"/>
        <w:ind w:left="357" w:hanging="357"/>
        <w:contextualSpacing w:val="0"/>
        <w:rPr>
          <w:rFonts w:cs="Arial"/>
          <w:bCs/>
          <w:sz w:val="20"/>
          <w:szCs w:val="20"/>
        </w:rPr>
      </w:pPr>
      <w:r>
        <w:rPr>
          <w:sz w:val="20"/>
        </w:rPr>
        <w:t>Étendue du traitement, pouvoirs d’instruction du responsable</w:t>
      </w:r>
    </w:p>
    <w:p w14:paraId="4178702A" w14:textId="77777777" w:rsidR="00D67B1A" w:rsidRPr="00D67B1A" w:rsidRDefault="001A325B" w:rsidP="00B34A6C">
      <w:pPr>
        <w:pStyle w:val="Listenabsatz"/>
        <w:numPr>
          <w:ilvl w:val="1"/>
          <w:numId w:val="2"/>
        </w:numPr>
        <w:spacing w:after="240" w:line="240" w:lineRule="atLeast"/>
        <w:ind w:left="714" w:hanging="357"/>
        <w:contextualSpacing w:val="0"/>
        <w:rPr>
          <w:rFonts w:cs="Arial"/>
          <w:bCs/>
          <w:sz w:val="20"/>
          <w:szCs w:val="20"/>
        </w:rPr>
      </w:pPr>
      <w:r>
        <w:rPr>
          <w:b w:val="0"/>
          <w:sz w:val="20"/>
        </w:rPr>
        <w:t>Le sous-traitant traite les données de la commande exclusivement comme le responsable lui-même est autorisé à le faire.</w:t>
      </w:r>
    </w:p>
    <w:p w14:paraId="76119323" w14:textId="77777777" w:rsidR="00D67B1A" w:rsidRPr="00D67B1A" w:rsidRDefault="001A325B" w:rsidP="00B34A6C">
      <w:pPr>
        <w:pStyle w:val="Listenabsatz"/>
        <w:numPr>
          <w:ilvl w:val="1"/>
          <w:numId w:val="2"/>
        </w:numPr>
        <w:spacing w:after="240" w:line="240" w:lineRule="atLeast"/>
        <w:ind w:left="714" w:hanging="357"/>
        <w:contextualSpacing w:val="0"/>
        <w:rPr>
          <w:rFonts w:cs="Arial"/>
          <w:bCs/>
          <w:sz w:val="20"/>
          <w:szCs w:val="20"/>
        </w:rPr>
      </w:pPr>
      <w:r>
        <w:rPr>
          <w:b w:val="0"/>
          <w:sz w:val="20"/>
        </w:rPr>
        <w:t>Le traitement des données de commande par le sous-traitant est effectué exclusivement selon la nature, l’étendue et le but [but du contrat] / [ou comme spécifié dans l’annexe [x] au présent contrat [ou à la présente annexe</w:t>
      </w:r>
      <w:proofErr w:type="gramStart"/>
      <w:r>
        <w:rPr>
          <w:b w:val="0"/>
          <w:sz w:val="20"/>
        </w:rPr>
        <w:t>];</w:t>
      </w:r>
      <w:proofErr w:type="gramEnd"/>
      <w:r>
        <w:rPr>
          <w:b w:val="0"/>
          <w:sz w:val="20"/>
        </w:rPr>
        <w:t xml:space="preserve"> le traitement concerne exclusivement les types de données personnelles et les catégories de personnes concernées qui y sont désignés.</w:t>
      </w:r>
    </w:p>
    <w:p w14:paraId="3B662D3B" w14:textId="77777777" w:rsidR="00D67B1A" w:rsidRPr="00D67B1A" w:rsidRDefault="0037248F" w:rsidP="00B34A6C">
      <w:pPr>
        <w:pStyle w:val="Listenabsatz"/>
        <w:numPr>
          <w:ilvl w:val="1"/>
          <w:numId w:val="2"/>
        </w:numPr>
        <w:spacing w:after="240" w:line="240" w:lineRule="atLeast"/>
        <w:ind w:left="714" w:hanging="357"/>
        <w:contextualSpacing w:val="0"/>
        <w:rPr>
          <w:rFonts w:cs="Arial"/>
          <w:bCs/>
          <w:sz w:val="20"/>
          <w:szCs w:val="20"/>
        </w:rPr>
      </w:pPr>
      <w:r>
        <w:rPr>
          <w:b w:val="0"/>
          <w:sz w:val="20"/>
        </w:rPr>
        <w:t xml:space="preserve">La durée du traitement est de [période] [ou La durée du traitement correspond à la durée du contrat-cadre] </w:t>
      </w:r>
    </w:p>
    <w:p w14:paraId="5AF0241B" w14:textId="3B72BA69" w:rsidR="001A325B" w:rsidRPr="00D67B1A" w:rsidRDefault="001A325B" w:rsidP="00B34A6C">
      <w:pPr>
        <w:pStyle w:val="Listenabsatz"/>
        <w:numPr>
          <w:ilvl w:val="1"/>
          <w:numId w:val="2"/>
        </w:numPr>
        <w:spacing w:after="440"/>
        <w:ind w:left="714" w:hanging="357"/>
        <w:contextualSpacing w:val="0"/>
        <w:rPr>
          <w:rFonts w:cs="Arial"/>
          <w:bCs/>
          <w:sz w:val="20"/>
          <w:szCs w:val="20"/>
        </w:rPr>
      </w:pPr>
      <w:r>
        <w:rPr>
          <w:b w:val="0"/>
          <w:sz w:val="20"/>
        </w:rPr>
        <w:t>Le responsable se réserve le droit de donner des instructions sur la nature, l’étendue, les buts et les moyens du traitement des données de la commande.</w:t>
      </w:r>
    </w:p>
    <w:p w14:paraId="7E362C3B" w14:textId="77777777" w:rsidR="009A1131" w:rsidRDefault="001A325B">
      <w:pPr>
        <w:pStyle w:val="Listenabsatz"/>
        <w:numPr>
          <w:ilvl w:val="0"/>
          <w:numId w:val="2"/>
        </w:numPr>
        <w:spacing w:after="120" w:line="240" w:lineRule="atLeast"/>
        <w:ind w:left="357" w:hanging="357"/>
        <w:contextualSpacing w:val="0"/>
        <w:rPr>
          <w:rFonts w:cs="Arial"/>
          <w:bCs/>
          <w:sz w:val="20"/>
          <w:szCs w:val="20"/>
        </w:rPr>
      </w:pPr>
      <w:r>
        <w:rPr>
          <w:sz w:val="20"/>
        </w:rPr>
        <w:t>Exigences en matière de personnel</w:t>
      </w:r>
    </w:p>
    <w:p w14:paraId="691D2A5E" w14:textId="77777777" w:rsidR="009A1131" w:rsidRPr="009A1131" w:rsidRDefault="001A325B" w:rsidP="00B34A6C">
      <w:pPr>
        <w:pStyle w:val="Listenabsatz"/>
        <w:numPr>
          <w:ilvl w:val="1"/>
          <w:numId w:val="2"/>
        </w:numPr>
        <w:spacing w:after="240" w:line="240" w:lineRule="atLeast"/>
        <w:ind w:left="714" w:hanging="357"/>
        <w:contextualSpacing w:val="0"/>
        <w:rPr>
          <w:rFonts w:cs="Arial"/>
          <w:bCs/>
          <w:sz w:val="20"/>
          <w:szCs w:val="20"/>
        </w:rPr>
      </w:pPr>
      <w:r>
        <w:rPr>
          <w:b w:val="0"/>
          <w:sz w:val="20"/>
        </w:rPr>
        <w:t>Le responsable doit obliger toutes les personnes qui traitent les données de la commande à respecter la confidentialité en ce qui concerne le traitement des données de la commande.</w:t>
      </w:r>
    </w:p>
    <w:p w14:paraId="58A92E7E" w14:textId="4C796B7B" w:rsidR="001A325B" w:rsidRPr="009A1131" w:rsidRDefault="001A325B" w:rsidP="00B34A6C">
      <w:pPr>
        <w:pStyle w:val="Listenabsatz"/>
        <w:numPr>
          <w:ilvl w:val="1"/>
          <w:numId w:val="2"/>
        </w:numPr>
        <w:spacing w:after="440" w:line="240" w:lineRule="atLeast"/>
        <w:ind w:left="714" w:hanging="357"/>
        <w:contextualSpacing w:val="0"/>
        <w:rPr>
          <w:rFonts w:cs="Arial"/>
          <w:bCs/>
          <w:sz w:val="20"/>
          <w:szCs w:val="20"/>
        </w:rPr>
      </w:pPr>
      <w:r>
        <w:rPr>
          <w:b w:val="0"/>
          <w:sz w:val="20"/>
        </w:rPr>
        <w:t>Le sous-traitant veille à ce que les personnes physiques qui lui sont subordonnées et qui ont accès aux données contractuelles ne les traitent que sur ses instructions, à moins qu’elles ne soient tenues de les traiter en vertu de la loi.</w:t>
      </w:r>
    </w:p>
    <w:p w14:paraId="6D6972CF" w14:textId="50510334" w:rsidR="001A325B" w:rsidRPr="001A325B" w:rsidRDefault="001A325B">
      <w:pPr>
        <w:pStyle w:val="Listenabsatz"/>
        <w:numPr>
          <w:ilvl w:val="0"/>
          <w:numId w:val="2"/>
        </w:numPr>
        <w:spacing w:after="120" w:line="240" w:lineRule="atLeast"/>
        <w:ind w:left="360"/>
        <w:rPr>
          <w:rFonts w:cs="Arial"/>
          <w:bCs/>
          <w:sz w:val="20"/>
          <w:szCs w:val="20"/>
        </w:rPr>
      </w:pPr>
      <w:r>
        <w:rPr>
          <w:sz w:val="20"/>
        </w:rPr>
        <w:t>Sécurité du traitement</w:t>
      </w:r>
    </w:p>
    <w:p w14:paraId="016663A4" w14:textId="7B1424E9" w:rsidR="001A325B" w:rsidRPr="001A325B" w:rsidRDefault="001A325B" w:rsidP="00B34A6C">
      <w:pPr>
        <w:spacing w:after="240" w:line="240" w:lineRule="atLeast"/>
        <w:ind w:left="714" w:hanging="357"/>
        <w:rPr>
          <w:rFonts w:cs="Arial"/>
          <w:b w:val="0"/>
          <w:bCs/>
          <w:sz w:val="20"/>
          <w:szCs w:val="20"/>
        </w:rPr>
      </w:pPr>
      <w:r>
        <w:rPr>
          <w:b w:val="0"/>
          <w:sz w:val="20"/>
        </w:rPr>
        <w:t>4.1</w:t>
      </w:r>
      <w:r>
        <w:rPr>
          <w:b w:val="0"/>
          <w:sz w:val="20"/>
        </w:rPr>
        <w:tab/>
        <w:t xml:space="preserve">Le sous-traitant prend toutes les mesures techniques et organisationnelles appropriées qui sont nécessaires, compte tenu de l’état de l’art, des coûts de mise en œuvre et de la nature, de la portée, des circonstances et des finalités du traitement des données commandées, ainsi que des différents degrés de probabilité et de gravité des risques pour la personnalité et les droits </w:t>
      </w:r>
      <w:r>
        <w:rPr>
          <w:b w:val="0"/>
          <w:sz w:val="20"/>
        </w:rPr>
        <w:lastRenderedPageBreak/>
        <w:t>fondamentaux des personnes concernées, afin de garantir un niveau de protection des données de la commandé adapté au risque.</w:t>
      </w:r>
    </w:p>
    <w:p w14:paraId="5009488B" w14:textId="72574360" w:rsidR="001A325B" w:rsidRPr="001A325B" w:rsidRDefault="001A325B" w:rsidP="00B34A6C">
      <w:pPr>
        <w:spacing w:after="440" w:line="240" w:lineRule="atLeast"/>
        <w:ind w:left="714" w:hanging="357"/>
        <w:rPr>
          <w:rFonts w:cs="Arial"/>
          <w:b w:val="0"/>
          <w:bCs/>
          <w:sz w:val="20"/>
          <w:szCs w:val="20"/>
        </w:rPr>
      </w:pPr>
      <w:r>
        <w:rPr>
          <w:b w:val="0"/>
          <w:sz w:val="20"/>
        </w:rPr>
        <w:t>4.2</w:t>
      </w:r>
      <w:r>
        <w:rPr>
          <w:b w:val="0"/>
          <w:sz w:val="20"/>
        </w:rPr>
        <w:tab/>
        <w:t>Avant de commencer à traiter les données de la commande, le responsable du traitement doit notamment prendre et maintenir pendant la durée du contrat principal les mesures techniques et organisationnelles nécessaires [ou spécifiées dans l’annexe [y] de la présente annexe] et veiller à ce que le traitement des données de la commande soit effectué conformément à ces mesures.</w:t>
      </w:r>
    </w:p>
    <w:p w14:paraId="0F30DEA8" w14:textId="292E068D" w:rsidR="001A325B" w:rsidRPr="001A325B" w:rsidRDefault="001A325B">
      <w:pPr>
        <w:pStyle w:val="Listenabsatz"/>
        <w:numPr>
          <w:ilvl w:val="0"/>
          <w:numId w:val="2"/>
        </w:numPr>
        <w:spacing w:after="120" w:line="240" w:lineRule="atLeast"/>
        <w:ind w:left="360"/>
        <w:rPr>
          <w:rFonts w:cs="Arial"/>
          <w:bCs/>
          <w:sz w:val="20"/>
          <w:szCs w:val="20"/>
        </w:rPr>
      </w:pPr>
      <w:r>
        <w:rPr>
          <w:sz w:val="20"/>
        </w:rPr>
        <w:t xml:space="preserve">Recours à d’autres sous-traitants </w:t>
      </w:r>
    </w:p>
    <w:p w14:paraId="60DA9005" w14:textId="18C0A2ED" w:rsidR="001A325B" w:rsidRPr="001A325B" w:rsidRDefault="001A325B" w:rsidP="00B34A6C">
      <w:pPr>
        <w:spacing w:after="240" w:line="240" w:lineRule="atLeast"/>
        <w:ind w:left="714" w:hanging="357"/>
        <w:rPr>
          <w:rFonts w:cs="Arial"/>
          <w:b w:val="0"/>
          <w:bCs/>
          <w:sz w:val="20"/>
          <w:szCs w:val="20"/>
        </w:rPr>
      </w:pPr>
      <w:r>
        <w:rPr>
          <w:b w:val="0"/>
          <w:sz w:val="20"/>
        </w:rPr>
        <w:t>5.1</w:t>
      </w:r>
      <w:r>
        <w:rPr>
          <w:b w:val="0"/>
          <w:sz w:val="20"/>
        </w:rPr>
        <w:tab/>
        <w:t>Le responsable autorise par la présente, de manière générale, le recours à d’autres sous-traitants par le sous-traitant. Les autres personnes chargées du traitement des commandes actuellement employées par le responsable des commandes sont mentionnées ci-après [ou à l’annexe [z]</w:t>
      </w:r>
      <w:proofErr w:type="gramStart"/>
      <w:r>
        <w:rPr>
          <w:b w:val="0"/>
          <w:sz w:val="20"/>
        </w:rPr>
        <w:t>]:</w:t>
      </w:r>
      <w:proofErr w:type="gramEnd"/>
      <w:r>
        <w:rPr>
          <w:b w:val="0"/>
          <w:sz w:val="20"/>
        </w:rPr>
        <w:t xml:space="preserve"> [Le responsable n’autorise pas le sous-traitant à faire appel à d’autres sous-traitants pour traiter les données de la commande. </w:t>
      </w:r>
      <w:r>
        <w:rPr>
          <w:b w:val="0"/>
          <w:i/>
          <w:sz w:val="20"/>
        </w:rPr>
        <w:t>Supprimer le cas échéant 5.2.</w:t>
      </w:r>
      <w:r>
        <w:rPr>
          <w:b w:val="0"/>
          <w:sz w:val="20"/>
        </w:rPr>
        <w:t>]</w:t>
      </w:r>
    </w:p>
    <w:p w14:paraId="3BD40A79" w14:textId="19E89D41" w:rsidR="001A325B" w:rsidRPr="001A325B" w:rsidRDefault="001A325B" w:rsidP="00B34A6C">
      <w:pPr>
        <w:spacing w:after="240" w:line="240" w:lineRule="atLeast"/>
        <w:ind w:left="714" w:hanging="357"/>
        <w:rPr>
          <w:rFonts w:cs="Arial"/>
          <w:b w:val="0"/>
          <w:bCs/>
          <w:sz w:val="20"/>
          <w:szCs w:val="20"/>
        </w:rPr>
      </w:pPr>
      <w:r>
        <w:rPr>
          <w:b w:val="0"/>
          <w:sz w:val="20"/>
        </w:rPr>
        <w:t>5.2</w:t>
      </w:r>
      <w:r>
        <w:rPr>
          <w:b w:val="0"/>
          <w:sz w:val="20"/>
        </w:rPr>
        <w:tab/>
        <w:t>Le sous-traitant informe le responsable de tout changement envisagé en ce qui concerne le recours à d’autres sous-traitants ou leur remplacement. Le responsable peut s’opposer à cette modification.</w:t>
      </w:r>
      <w:r>
        <w:rPr>
          <w:sz w:val="20"/>
        </w:rPr>
        <w:t xml:space="preserve"> </w:t>
      </w:r>
      <w:r>
        <w:rPr>
          <w:b w:val="0"/>
          <w:sz w:val="20"/>
        </w:rPr>
        <w:t>Si le responsable s’y oppose, la modification envisagée est interdite au sous-traitant. En cas de modifications autorisées, le responsable des commandes mettra à jour en conséquence la liste des sous-traitants conformément au chiffre 5.1 et la mettra à la disposition du responsable sans qu’il en ait fait la demande.</w:t>
      </w:r>
    </w:p>
    <w:p w14:paraId="50A2AB0F" w14:textId="5A944E5B" w:rsidR="001A325B" w:rsidRPr="001A325B" w:rsidRDefault="001A325B" w:rsidP="00B34A6C">
      <w:pPr>
        <w:spacing w:after="240" w:line="240" w:lineRule="atLeast"/>
        <w:ind w:left="714" w:hanging="357"/>
        <w:rPr>
          <w:rFonts w:cs="Arial"/>
          <w:b w:val="0"/>
          <w:bCs/>
          <w:sz w:val="20"/>
          <w:szCs w:val="20"/>
        </w:rPr>
      </w:pPr>
      <w:r>
        <w:rPr>
          <w:b w:val="0"/>
          <w:sz w:val="20"/>
        </w:rPr>
        <w:t>5.3</w:t>
      </w:r>
      <w:r>
        <w:rPr>
          <w:b w:val="0"/>
          <w:sz w:val="20"/>
        </w:rPr>
        <w:tab/>
        <w:t>Le sous-traitant imposera contractuellement à tout autre sous-traitant les mêmes obligations en matière de protection des données que celles énoncées dans le présent contrat [ou la présente annexe] en ce qui concerne le sous-traitant.</w:t>
      </w:r>
    </w:p>
    <w:p w14:paraId="0B8935E5" w14:textId="31372B0D" w:rsidR="001A325B" w:rsidRPr="001A325B" w:rsidRDefault="001A325B" w:rsidP="00B34A6C">
      <w:pPr>
        <w:spacing w:after="440" w:line="240" w:lineRule="atLeast"/>
        <w:ind w:left="714" w:hanging="357"/>
        <w:rPr>
          <w:rFonts w:cs="Arial"/>
          <w:b w:val="0"/>
          <w:bCs/>
          <w:sz w:val="20"/>
          <w:szCs w:val="20"/>
        </w:rPr>
      </w:pPr>
      <w:r>
        <w:rPr>
          <w:b w:val="0"/>
          <w:sz w:val="20"/>
        </w:rPr>
        <w:t>5.4</w:t>
      </w:r>
      <w:r>
        <w:rPr>
          <w:b w:val="0"/>
          <w:sz w:val="20"/>
        </w:rPr>
        <w:tab/>
        <w:t xml:space="preserve">Le sous-traitant vérifiera, avant chaque mandat et régulièrement au cours du mandat, que les autres responsables du traitement des commandes ont pris des mesures techniques et organisationnelles appropriées et que celles-ci sont mises en œuvre </w:t>
      </w:r>
      <w:proofErr w:type="gramStart"/>
      <w:r>
        <w:rPr>
          <w:b w:val="0"/>
          <w:sz w:val="20"/>
        </w:rPr>
        <w:t>de manière à ce</w:t>
      </w:r>
      <w:proofErr w:type="gramEnd"/>
      <w:r>
        <w:rPr>
          <w:b w:val="0"/>
          <w:sz w:val="20"/>
        </w:rPr>
        <w:t xml:space="preserve"> que le traitement des données de la commande soit effectué conformément au présent contrat [ou à la présente annexe].</w:t>
      </w:r>
    </w:p>
    <w:p w14:paraId="29E544B2" w14:textId="5D85BBFB" w:rsidR="001A325B" w:rsidRPr="001A325B" w:rsidRDefault="001A325B">
      <w:pPr>
        <w:pStyle w:val="Listenabsatz"/>
        <w:numPr>
          <w:ilvl w:val="0"/>
          <w:numId w:val="2"/>
        </w:numPr>
        <w:spacing w:after="120" w:line="240" w:lineRule="atLeast"/>
        <w:ind w:left="360"/>
        <w:rPr>
          <w:rFonts w:cs="Arial"/>
          <w:bCs/>
          <w:sz w:val="20"/>
          <w:szCs w:val="20"/>
        </w:rPr>
      </w:pPr>
      <w:r>
        <w:rPr>
          <w:sz w:val="20"/>
        </w:rPr>
        <w:t>Droits des personnes concernées</w:t>
      </w:r>
    </w:p>
    <w:p w14:paraId="6D4DCB77" w14:textId="1B9E959C" w:rsidR="00681B03" w:rsidRDefault="001A325B" w:rsidP="00313576">
      <w:pPr>
        <w:spacing w:after="240" w:line="240" w:lineRule="atLeast"/>
        <w:ind w:left="714" w:hanging="357"/>
        <w:rPr>
          <w:rFonts w:cs="Arial"/>
          <w:b w:val="0"/>
          <w:bCs/>
          <w:sz w:val="20"/>
          <w:szCs w:val="20"/>
        </w:rPr>
      </w:pPr>
      <w:r>
        <w:rPr>
          <w:b w:val="0"/>
          <w:sz w:val="20"/>
        </w:rPr>
        <w:t>6.1</w:t>
      </w:r>
      <w:r>
        <w:rPr>
          <w:b w:val="0"/>
          <w:sz w:val="20"/>
        </w:rPr>
        <w:tab/>
        <w:t>Le sous-traitant aidera, dans la mesure du raisonnable, le responsable à s’acquitter de son obligation de répondre aux demandes d’exercice des droits qui leur reviennent de la part des personnes concernées.</w:t>
      </w:r>
    </w:p>
    <w:p w14:paraId="37491E8F" w14:textId="7645C2C4" w:rsidR="001A325B" w:rsidRPr="001A325B" w:rsidRDefault="001A325B" w:rsidP="00313576">
      <w:pPr>
        <w:spacing w:after="120" w:line="240" w:lineRule="atLeast"/>
        <w:ind w:left="714" w:hanging="357"/>
        <w:rPr>
          <w:rFonts w:cs="Arial"/>
          <w:b w:val="0"/>
          <w:bCs/>
          <w:sz w:val="20"/>
          <w:szCs w:val="20"/>
        </w:rPr>
      </w:pPr>
      <w:r>
        <w:rPr>
          <w:b w:val="0"/>
          <w:sz w:val="20"/>
        </w:rPr>
        <w:t>6.2</w:t>
      </w:r>
      <w:r>
        <w:rPr>
          <w:b w:val="0"/>
          <w:sz w:val="20"/>
        </w:rPr>
        <w:tab/>
        <w:t xml:space="preserve">Le sous-traitant devra </w:t>
      </w:r>
      <w:proofErr w:type="gramStart"/>
      <w:r>
        <w:rPr>
          <w:b w:val="0"/>
          <w:sz w:val="20"/>
        </w:rPr>
        <w:t>notamment:</w:t>
      </w:r>
      <w:proofErr w:type="gramEnd"/>
    </w:p>
    <w:p w14:paraId="0B261D4F" w14:textId="7037DB50" w:rsidR="001A325B" w:rsidRPr="00B34A6C" w:rsidRDefault="001A325B" w:rsidP="00313576">
      <w:pPr>
        <w:pStyle w:val="Listenabsatz"/>
        <w:numPr>
          <w:ilvl w:val="0"/>
          <w:numId w:val="5"/>
        </w:numPr>
        <w:spacing w:after="240" w:line="240" w:lineRule="atLeast"/>
        <w:ind w:left="714" w:hanging="357"/>
        <w:contextualSpacing w:val="0"/>
        <w:rPr>
          <w:rFonts w:cs="Arial"/>
          <w:b w:val="0"/>
          <w:bCs/>
          <w:sz w:val="20"/>
          <w:szCs w:val="20"/>
        </w:rPr>
      </w:pPr>
      <w:proofErr w:type="gramStart"/>
      <w:r w:rsidRPr="00B34A6C">
        <w:rPr>
          <w:b w:val="0"/>
          <w:sz w:val="20"/>
        </w:rPr>
        <w:t>informer</w:t>
      </w:r>
      <w:proofErr w:type="gramEnd"/>
      <w:r w:rsidRPr="00B34A6C">
        <w:rPr>
          <w:b w:val="0"/>
          <w:sz w:val="20"/>
        </w:rPr>
        <w:t xml:space="preserve"> immédiatement le responsable si une personne concernée doit s’adresser directement au sous-traitant pour demander à exercer ses droits en ce qui concerne les données de sous-traitance;</w:t>
      </w:r>
    </w:p>
    <w:p w14:paraId="503F0C81" w14:textId="3EDE6329" w:rsidR="001A325B" w:rsidRPr="00B34A6C" w:rsidRDefault="001A325B" w:rsidP="00313576">
      <w:pPr>
        <w:pStyle w:val="Listenabsatz"/>
        <w:numPr>
          <w:ilvl w:val="0"/>
          <w:numId w:val="5"/>
        </w:numPr>
        <w:spacing w:after="440" w:line="240" w:lineRule="atLeast"/>
        <w:ind w:left="714" w:hanging="357"/>
        <w:contextualSpacing w:val="0"/>
        <w:rPr>
          <w:rFonts w:cs="Arial"/>
          <w:b w:val="0"/>
          <w:bCs/>
          <w:sz w:val="20"/>
          <w:szCs w:val="20"/>
        </w:rPr>
      </w:pPr>
      <w:proofErr w:type="gramStart"/>
      <w:r w:rsidRPr="00B34A6C">
        <w:rPr>
          <w:b w:val="0"/>
          <w:sz w:val="20"/>
        </w:rPr>
        <w:t>fournir</w:t>
      </w:r>
      <w:proofErr w:type="gramEnd"/>
      <w:r w:rsidRPr="00B34A6C">
        <w:rPr>
          <w:b w:val="0"/>
          <w:sz w:val="20"/>
        </w:rPr>
        <w:t xml:space="preserve"> au responsable, à sa demande, toutes les informations qu’il détient sur le traitement des données de la commande dont le responsable a besoin pour répondre à la demande d’une personne concernée et dont le responsable ne dispose pas lui-même.</w:t>
      </w:r>
    </w:p>
    <w:p w14:paraId="1DCFA288" w14:textId="59518886" w:rsidR="001A325B" w:rsidRPr="001A325B" w:rsidRDefault="001A325B">
      <w:pPr>
        <w:pStyle w:val="Listenabsatz"/>
        <w:numPr>
          <w:ilvl w:val="0"/>
          <w:numId w:val="2"/>
        </w:numPr>
        <w:spacing w:after="120" w:line="240" w:lineRule="atLeast"/>
        <w:ind w:left="360"/>
        <w:rPr>
          <w:rFonts w:cs="Arial"/>
          <w:bCs/>
          <w:sz w:val="20"/>
          <w:szCs w:val="20"/>
        </w:rPr>
      </w:pPr>
      <w:r>
        <w:rPr>
          <w:sz w:val="20"/>
        </w:rPr>
        <w:t>Autres obligations d’assistance du sous-traitant</w:t>
      </w:r>
    </w:p>
    <w:p w14:paraId="43DE7F24" w14:textId="07D9D62C" w:rsidR="001A325B" w:rsidRPr="001A325B" w:rsidRDefault="001A325B" w:rsidP="00DD12DB">
      <w:pPr>
        <w:spacing w:after="240" w:line="240" w:lineRule="atLeast"/>
        <w:ind w:left="714" w:hanging="357"/>
        <w:rPr>
          <w:rFonts w:cs="Arial"/>
          <w:b w:val="0"/>
          <w:bCs/>
          <w:sz w:val="20"/>
          <w:szCs w:val="20"/>
        </w:rPr>
      </w:pPr>
      <w:r>
        <w:rPr>
          <w:b w:val="0"/>
          <w:sz w:val="20"/>
        </w:rPr>
        <w:lastRenderedPageBreak/>
        <w:t>7.1</w:t>
      </w:r>
      <w:r>
        <w:rPr>
          <w:b w:val="0"/>
          <w:sz w:val="20"/>
        </w:rPr>
        <w:tab/>
        <w:t xml:space="preserve">Le sous-traitant signale au responsable, dans les meilleurs délais, toute violation de la sécurité des données, notamment les incidents entraînant la destruction, la perte, l’altération ou la divulgation non autorisée de données relatives à la commande, ou l’accès non autorisé à de telles données. </w:t>
      </w:r>
    </w:p>
    <w:p w14:paraId="75A158B8" w14:textId="6732A551" w:rsidR="001A325B" w:rsidRPr="001A325B" w:rsidRDefault="001A325B" w:rsidP="00DD12DB">
      <w:pPr>
        <w:spacing w:after="440" w:line="240" w:lineRule="atLeast"/>
        <w:ind w:left="714" w:hanging="357"/>
        <w:rPr>
          <w:rFonts w:cs="Arial"/>
          <w:b w:val="0"/>
          <w:bCs/>
          <w:sz w:val="20"/>
          <w:szCs w:val="20"/>
        </w:rPr>
      </w:pPr>
      <w:r>
        <w:rPr>
          <w:b w:val="0"/>
          <w:sz w:val="20"/>
        </w:rPr>
        <w:t>7.2</w:t>
      </w:r>
      <w:r>
        <w:rPr>
          <w:b w:val="0"/>
          <w:sz w:val="20"/>
        </w:rPr>
        <w:tab/>
        <w:t>Dans le cas où le responsable du traitement est tenu d’informer l’autorité de surveillance, le PFPDT, conformément à l’art. 24 LPD (notification des violations de la sécurité des données), le sous-traitant aidera le responsable, à sa demande, à respecter ces obligations.</w:t>
      </w:r>
    </w:p>
    <w:p w14:paraId="49D58820" w14:textId="4D8DC5D8" w:rsidR="001A325B" w:rsidRPr="001A325B" w:rsidRDefault="001A325B">
      <w:pPr>
        <w:pStyle w:val="Listenabsatz"/>
        <w:numPr>
          <w:ilvl w:val="0"/>
          <w:numId w:val="2"/>
        </w:numPr>
        <w:spacing w:after="120" w:line="240" w:lineRule="atLeast"/>
        <w:ind w:left="360"/>
        <w:rPr>
          <w:rFonts w:cs="Arial"/>
          <w:bCs/>
          <w:sz w:val="20"/>
          <w:szCs w:val="20"/>
        </w:rPr>
      </w:pPr>
      <w:r>
        <w:rPr>
          <w:sz w:val="20"/>
        </w:rPr>
        <w:t>Suppression et restitution des données</w:t>
      </w:r>
    </w:p>
    <w:p w14:paraId="1FD40214" w14:textId="32EDC318" w:rsidR="001A325B" w:rsidRPr="001A325B" w:rsidRDefault="001A325B" w:rsidP="00A71172">
      <w:pPr>
        <w:spacing w:after="440" w:line="240" w:lineRule="atLeast"/>
        <w:rPr>
          <w:rFonts w:cs="Arial"/>
          <w:b w:val="0"/>
          <w:bCs/>
          <w:sz w:val="20"/>
          <w:szCs w:val="20"/>
        </w:rPr>
      </w:pPr>
      <w:r>
        <w:rPr>
          <w:b w:val="0"/>
          <w:sz w:val="20"/>
        </w:rPr>
        <w:t>Sur instruction du responsable, le sous-traitant, à la fin du contrat principal, soit effacera complètement et irrévocablement toutes les données de la commande, soit les restituera au responsable, à moins que la loi n’oblige le sous-traitant à continuer de conserver les données de la commande.</w:t>
      </w:r>
    </w:p>
    <w:p w14:paraId="23607390" w14:textId="190CC252" w:rsidR="001A325B" w:rsidRPr="001A325B" w:rsidRDefault="001A325B">
      <w:pPr>
        <w:pStyle w:val="Listenabsatz"/>
        <w:numPr>
          <w:ilvl w:val="0"/>
          <w:numId w:val="2"/>
        </w:numPr>
        <w:spacing w:after="120" w:line="240" w:lineRule="atLeast"/>
        <w:ind w:left="360"/>
        <w:rPr>
          <w:rFonts w:cs="Arial"/>
          <w:bCs/>
          <w:sz w:val="20"/>
          <w:szCs w:val="20"/>
        </w:rPr>
      </w:pPr>
      <w:r>
        <w:rPr>
          <w:sz w:val="20"/>
        </w:rPr>
        <w:t>Preuves et vérifications</w:t>
      </w:r>
    </w:p>
    <w:p w14:paraId="463E1AED" w14:textId="62201677" w:rsidR="001A325B" w:rsidRPr="001A325B" w:rsidRDefault="001A325B" w:rsidP="00DD12DB">
      <w:pPr>
        <w:spacing w:after="240" w:line="240" w:lineRule="atLeast"/>
        <w:ind w:left="714" w:hanging="357"/>
        <w:rPr>
          <w:rFonts w:cs="Arial"/>
          <w:b w:val="0"/>
          <w:bCs/>
          <w:sz w:val="20"/>
          <w:szCs w:val="20"/>
        </w:rPr>
      </w:pPr>
      <w:r>
        <w:rPr>
          <w:b w:val="0"/>
          <w:sz w:val="20"/>
        </w:rPr>
        <w:t>9.1</w:t>
      </w:r>
      <w:r>
        <w:rPr>
          <w:b w:val="0"/>
          <w:sz w:val="20"/>
        </w:rPr>
        <w:tab/>
        <w:t xml:space="preserve">Le sous-traitant doit veiller à ce que le traitement des données de la commande soit conforme au présent contrat [ou à la présente annexe], [y compris à la portée du traitement des données de la commande telle que définie à l’annexe [x],] ainsi qu’aux instructions du </w:t>
      </w:r>
      <w:proofErr w:type="gramStart"/>
      <w:r>
        <w:rPr>
          <w:b w:val="0"/>
          <w:sz w:val="20"/>
        </w:rPr>
        <w:t>responsable .</w:t>
      </w:r>
      <w:proofErr w:type="gramEnd"/>
    </w:p>
    <w:p w14:paraId="249F9534" w14:textId="54CA3D9D" w:rsidR="00673040" w:rsidRPr="00673040" w:rsidRDefault="001A325B" w:rsidP="00DD12DB">
      <w:pPr>
        <w:spacing w:after="240" w:line="240" w:lineRule="atLeast"/>
        <w:ind w:left="714" w:hanging="357"/>
        <w:rPr>
          <w:rFonts w:cs="Arial"/>
          <w:b w:val="0"/>
          <w:bCs/>
          <w:sz w:val="20"/>
          <w:szCs w:val="20"/>
        </w:rPr>
      </w:pPr>
      <w:r>
        <w:rPr>
          <w:b w:val="0"/>
          <w:sz w:val="20"/>
        </w:rPr>
        <w:t>9.2</w:t>
      </w:r>
      <w:r>
        <w:rPr>
          <w:b w:val="0"/>
          <w:sz w:val="20"/>
        </w:rPr>
        <w:tab/>
        <w:t>Le sous-traitant tient un registre de traitement des données de la commande. Celui-ci est mis à la disposition du client sur demande.</w:t>
      </w:r>
    </w:p>
    <w:p w14:paraId="54C2DC15" w14:textId="1147673E" w:rsidR="0089434C" w:rsidRDefault="0089434C" w:rsidP="00AA3F27">
      <w:pPr>
        <w:spacing w:after="240" w:line="240" w:lineRule="atLeast"/>
        <w:rPr>
          <w:b w:val="0"/>
          <w:sz w:val="20"/>
          <w:szCs w:val="20"/>
        </w:rPr>
      </w:pPr>
    </w:p>
    <w:p w14:paraId="68981C0A" w14:textId="6A82F2D0" w:rsidR="00D65A68" w:rsidRDefault="00F40DB1" w:rsidP="000E75F9">
      <w:pPr>
        <w:tabs>
          <w:tab w:val="left" w:pos="1418"/>
        </w:tabs>
        <w:spacing w:before="120" w:after="240" w:line="240" w:lineRule="atLeast"/>
        <w:rPr>
          <w:rFonts w:cs="Arial"/>
          <w:b w:val="0"/>
          <w:sz w:val="20"/>
          <w:szCs w:val="20"/>
        </w:rPr>
      </w:pPr>
      <w:r>
        <w:rPr>
          <w:b w:val="0"/>
          <w:sz w:val="20"/>
        </w:rPr>
        <w:t>[</w:t>
      </w:r>
      <w:proofErr w:type="gramStart"/>
      <w:r>
        <w:rPr>
          <w:b w:val="0"/>
          <w:sz w:val="20"/>
        </w:rPr>
        <w:t>le</w:t>
      </w:r>
      <w:proofErr w:type="gramEnd"/>
      <w:r>
        <w:rPr>
          <w:b w:val="0"/>
          <w:sz w:val="20"/>
        </w:rPr>
        <w:t xml:space="preserve"> cas échéant, lieu, date, signatures]</w:t>
      </w:r>
    </w:p>
    <w:sectPr w:rsidR="00D65A68" w:rsidSect="00ED3E57">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55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F724" w14:textId="77777777" w:rsidR="009334FD" w:rsidRDefault="009334FD">
      <w:r>
        <w:separator/>
      </w:r>
    </w:p>
  </w:endnote>
  <w:endnote w:type="continuationSeparator" w:id="0">
    <w:p w14:paraId="2FB9134F" w14:textId="77777777" w:rsidR="009334FD" w:rsidRDefault="00933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C52B" w14:textId="77777777" w:rsidR="0017012C" w:rsidRDefault="001701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34A6C" w:rsidRDefault="00BF0AB1" w:rsidP="00CC7C74">
    <w:pPr>
      <w:pStyle w:val="sgvFusszeileS1Z1rot"/>
      <w:rPr>
        <w:lang w:val="de-CH"/>
      </w:rPr>
    </w:pPr>
    <w:r w:rsidRPr="00B34A6C">
      <w:rPr>
        <w:lang w:val="de-CH"/>
      </w:rPr>
      <w:t>Schweizerischer Gewerbeverband</w:t>
    </w:r>
    <w:r w:rsidRPr="00B34A6C">
      <w:rPr>
        <w:lang w:val="de-CH"/>
      </w:rPr>
      <w:tab/>
      <w:t>Union suisse des arts et métiers</w:t>
    </w:r>
    <w:r w:rsidRPr="00B34A6C">
      <w:rPr>
        <w:lang w:val="de-CH"/>
      </w:rPr>
      <w:tab/>
      <w:t>Unione svizzera delle arti e mestieri</w:t>
    </w:r>
  </w:p>
  <w:p w14:paraId="2F839DEB" w14:textId="77777777" w:rsidR="00BF0AB1" w:rsidRPr="00B34A6C" w:rsidRDefault="00BF0AB1" w:rsidP="00CC7C74">
    <w:pPr>
      <w:pStyle w:val="sgvFusszeileS1Z2schwarz"/>
      <w:rPr>
        <w:lang w:val="de-CH"/>
      </w:rPr>
    </w:pPr>
    <w:r w:rsidRPr="00B34A6C">
      <w:rPr>
        <w:lang w:val="de-CH"/>
      </w:rPr>
      <w:t>Schwarztorstrasse 26, case postale, 3001 Berne  ∙   Téléphone 031 380 14 14, fax 031 380 14 15  ∙   info@sgv-usam.ch</w:t>
    </w:r>
  </w:p>
  <w:p w14:paraId="674E0C7F" w14:textId="77777777" w:rsidR="00BF0AB1" w:rsidRPr="00B34A6C" w:rsidRDefault="00365D78" w:rsidP="00CC7C74">
    <w:pPr>
      <w:pStyle w:val="sgvFusszeileS1Z3schwarz"/>
      <w:rPr>
        <w:lang w:val="de-CH"/>
      </w:rPr>
    </w:pPr>
    <w:hyperlink r:id="rId1" w:history="1">
      <w:r w:rsidRPr="00B34A6C">
        <w:rPr>
          <w:rStyle w:val="Hyperlink"/>
          <w:color w:val="auto"/>
          <w:u w:val="none"/>
          <w:lang w:val="de-CH"/>
        </w:rPr>
        <w:t>www.sgv-usam.ch</w:t>
      </w:r>
    </w:hyperlink>
    <w:r w:rsidRPr="00B34A6C">
      <w:rPr>
        <w:lang w:val="de-CH"/>
      </w:rPr>
      <w:t xml:space="preserve">  |  </w:t>
    </w:r>
    <w:proofErr w:type="gramStart"/>
    <w:r w:rsidRPr="00B34A6C">
      <w:rPr>
        <w:lang w:val="de-CH"/>
      </w:rPr>
      <w:t>www.twitter.com/gewerbeverband  |</w:t>
    </w:r>
    <w:proofErr w:type="gramEnd"/>
    <w:r w:rsidRPr="00B34A6C">
      <w:rPr>
        <w:lang w:val="de-CH"/>
      </w:rPr>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11657" w14:textId="77777777" w:rsidR="009334FD" w:rsidRDefault="009334FD">
      <w:r>
        <w:separator/>
      </w:r>
    </w:p>
  </w:footnote>
  <w:footnote w:type="continuationSeparator" w:id="0">
    <w:p w14:paraId="55C36E10" w14:textId="77777777" w:rsidR="009334FD" w:rsidRDefault="00933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9E3B" w14:textId="77777777" w:rsidR="0017012C" w:rsidRDefault="0017012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1"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0DAB" w14:textId="77777777" w:rsidR="00365D78" w:rsidRPr="005607F6" w:rsidRDefault="00365D78" w:rsidP="00365D78">
    <w:pPr>
      <w:ind w:left="5940"/>
      <w:rPr>
        <w:rFonts w:cs="Arial"/>
        <w:b w:val="0"/>
        <w:bCs/>
        <w:sz w:val="16"/>
        <w:szCs w:val="16"/>
        <w:lang w:val="fr-FR"/>
      </w:rPr>
    </w:pPr>
    <w:r w:rsidRPr="005607F6">
      <w:rPr>
        <w:rFonts w:cs="Arial"/>
        <w:b w:val="0"/>
        <w:bCs/>
        <w:noProof/>
      </w:rPr>
      <w:drawing>
        <wp:anchor distT="0" distB="0" distL="114300" distR="114300" simplePos="0" relativeHeight="251660288" behindDoc="0" locked="0" layoutInCell="1" allowOverlap="1" wp14:anchorId="1A2CBF90" wp14:editId="1619AE89">
          <wp:simplePos x="0" y="0"/>
          <wp:positionH relativeFrom="margin">
            <wp:posOffset>3168650</wp:posOffset>
          </wp:positionH>
          <wp:positionV relativeFrom="margin">
            <wp:posOffset>-809981</wp:posOffset>
          </wp:positionV>
          <wp:extent cx="467995" cy="467995"/>
          <wp:effectExtent l="0" t="0" r="8255" b="825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rsidRPr="005607F6">
      <w:rPr>
        <w:rFonts w:cs="Arial"/>
        <w:b w:val="0"/>
        <w:bCs/>
        <w:noProof/>
      </w:rPr>
      <w:drawing>
        <wp:anchor distT="0" distB="0" distL="114300" distR="114300" simplePos="0" relativeHeight="251659264" behindDoc="0" locked="0" layoutInCell="1" allowOverlap="1" wp14:anchorId="23ACE04D" wp14:editId="3A259D99">
          <wp:simplePos x="0" y="0"/>
          <wp:positionH relativeFrom="column">
            <wp:posOffset>-5080</wp:posOffset>
          </wp:positionH>
          <wp:positionV relativeFrom="paragraph">
            <wp:posOffset>86995</wp:posOffset>
          </wp:positionV>
          <wp:extent cx="1619250" cy="304800"/>
          <wp:effectExtent l="0" t="0" r="0" b="0"/>
          <wp:wrapNone/>
          <wp:docPr id="11" name="Bild 1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SGV-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0" cy="3048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607F6">
      <w:rPr>
        <w:rFonts w:cs="Arial"/>
        <w:b w:val="0"/>
        <w:bCs/>
        <w:sz w:val="16"/>
        <w:szCs w:val="16"/>
      </w:rPr>
      <w:t>Dachorganisation</w:t>
    </w:r>
    <w:proofErr w:type="spellEnd"/>
    <w:r w:rsidRPr="005607F6">
      <w:rPr>
        <w:rFonts w:cs="Arial"/>
        <w:b w:val="0"/>
        <w:bCs/>
        <w:sz w:val="16"/>
        <w:szCs w:val="16"/>
      </w:rPr>
      <w:t xml:space="preserve"> der Schweizer </w:t>
    </w:r>
    <w:r w:rsidRPr="005607F6">
      <w:rPr>
        <w:rFonts w:cs="Arial"/>
        <w:b w:val="0"/>
        <w:bCs/>
        <w:color w:val="E32F2B"/>
        <w:sz w:val="16"/>
        <w:szCs w:val="16"/>
      </w:rPr>
      <w:t>KMU</w:t>
    </w:r>
  </w:p>
  <w:p w14:paraId="6D7842FE" w14:textId="77777777" w:rsidR="00365D78" w:rsidRPr="005607F6" w:rsidRDefault="00365D78" w:rsidP="00365D78">
    <w:pPr>
      <w:ind w:left="5940"/>
      <w:rPr>
        <w:rFonts w:cs="Arial"/>
        <w:b w:val="0"/>
        <w:bCs/>
        <w:sz w:val="16"/>
        <w:szCs w:val="16"/>
        <w:lang w:val="it-IT"/>
      </w:rPr>
    </w:pPr>
    <w:r w:rsidRPr="005607F6">
      <w:rPr>
        <w:rFonts w:cs="Arial"/>
        <w:b w:val="0"/>
        <w:bCs/>
        <w:sz w:val="16"/>
        <w:szCs w:val="16"/>
        <w:lang w:val="fr-FR"/>
      </w:rPr>
      <w:t xml:space="preserve">Organisation faîtière des </w:t>
    </w:r>
    <w:r w:rsidRPr="005607F6">
      <w:rPr>
        <w:rFonts w:cs="Arial"/>
        <w:b w:val="0"/>
        <w:bCs/>
        <w:color w:val="E32F2B"/>
        <w:sz w:val="16"/>
        <w:szCs w:val="16"/>
        <w:lang w:val="fr-FR"/>
      </w:rPr>
      <w:t>PME</w:t>
    </w:r>
    <w:r w:rsidRPr="005607F6">
      <w:rPr>
        <w:rFonts w:cs="Arial"/>
        <w:b w:val="0"/>
        <w:bCs/>
        <w:sz w:val="16"/>
        <w:szCs w:val="16"/>
        <w:lang w:val="fr-FR"/>
      </w:rPr>
      <w:t xml:space="preserve"> suisses</w:t>
    </w:r>
  </w:p>
  <w:p w14:paraId="39AEFD70" w14:textId="77777777" w:rsidR="00365D78" w:rsidRPr="005607F6" w:rsidRDefault="00365D78" w:rsidP="00365D78">
    <w:pPr>
      <w:ind w:left="5940"/>
      <w:rPr>
        <w:rFonts w:cs="Arial"/>
        <w:b w:val="0"/>
        <w:bCs/>
        <w:sz w:val="16"/>
        <w:szCs w:val="16"/>
        <w:lang w:val="it-IT"/>
      </w:rPr>
    </w:pPr>
    <w:r w:rsidRPr="005607F6">
      <w:rPr>
        <w:rFonts w:cs="Arial"/>
        <w:b w:val="0"/>
        <w:bCs/>
        <w:sz w:val="16"/>
        <w:szCs w:val="16"/>
        <w:lang w:val="it-IT"/>
      </w:rPr>
      <w:t xml:space="preserve">Organizzazione mantello delle </w:t>
    </w:r>
    <w:r w:rsidRPr="005607F6">
      <w:rPr>
        <w:rFonts w:cs="Arial"/>
        <w:b w:val="0"/>
        <w:bCs/>
        <w:color w:val="E32F2B"/>
        <w:sz w:val="16"/>
        <w:szCs w:val="16"/>
        <w:lang w:val="it-IT"/>
      </w:rPr>
      <w:t>PMI</w:t>
    </w:r>
    <w:r w:rsidRPr="005607F6">
      <w:rPr>
        <w:rFonts w:cs="Arial"/>
        <w:b w:val="0"/>
        <w:bCs/>
        <w:sz w:val="16"/>
        <w:szCs w:val="16"/>
        <w:lang w:val="it-IT"/>
      </w:rPr>
      <w:t xml:space="preserve"> svizzere</w:t>
    </w:r>
  </w:p>
  <w:p w14:paraId="62024049" w14:textId="196EF1DC" w:rsidR="0017012C" w:rsidRPr="00365D78" w:rsidRDefault="00365D78" w:rsidP="00365D78">
    <w:pPr>
      <w:ind w:left="5940"/>
      <w:rPr>
        <w:rFonts w:cs="Arial"/>
        <w:b w:val="0"/>
        <w:bCs/>
        <w:sz w:val="16"/>
        <w:szCs w:val="16"/>
        <w:lang w:val="it-IT"/>
      </w:rPr>
    </w:pPr>
    <w:r w:rsidRPr="005607F6">
      <w:rPr>
        <w:rFonts w:cs="Arial"/>
        <w:b w:val="0"/>
        <w:bCs/>
        <w:sz w:val="16"/>
        <w:szCs w:val="16"/>
        <w:lang w:val="en-US"/>
      </w:rPr>
      <w:t>Umbrella</w:t>
    </w:r>
    <w:r w:rsidRPr="005607F6">
      <w:rPr>
        <w:rFonts w:cs="Arial"/>
        <w:b w:val="0"/>
        <w:bCs/>
        <w:sz w:val="16"/>
        <w:szCs w:val="16"/>
        <w:lang w:val="it-IT"/>
      </w:rPr>
      <w:t xml:space="preserve"> </w:t>
    </w:r>
    <w:r w:rsidRPr="005607F6">
      <w:rPr>
        <w:rFonts w:cs="Arial"/>
        <w:b w:val="0"/>
        <w:bCs/>
        <w:sz w:val="16"/>
        <w:szCs w:val="16"/>
        <w:lang w:val="en-US"/>
      </w:rPr>
      <w:t>organization</w:t>
    </w:r>
    <w:r w:rsidRPr="005607F6">
      <w:rPr>
        <w:rFonts w:cs="Arial"/>
        <w:b w:val="0"/>
        <w:bCs/>
        <w:sz w:val="16"/>
        <w:szCs w:val="16"/>
        <w:lang w:val="it-IT"/>
      </w:rPr>
      <w:t xml:space="preserve"> </w:t>
    </w:r>
    <w:r w:rsidRPr="005607F6">
      <w:rPr>
        <w:rFonts w:cs="Arial"/>
        <w:b w:val="0"/>
        <w:bCs/>
        <w:sz w:val="16"/>
        <w:szCs w:val="16"/>
        <w:lang w:val="en-US"/>
      </w:rPr>
      <w:t>of</w:t>
    </w:r>
    <w:r w:rsidRPr="005607F6">
      <w:rPr>
        <w:rFonts w:cs="Arial"/>
        <w:b w:val="0"/>
        <w:bCs/>
        <w:sz w:val="16"/>
        <w:szCs w:val="16"/>
        <w:lang w:val="it-IT"/>
      </w:rPr>
      <w:t xml:space="preserve"> Swiss </w:t>
    </w:r>
    <w:r w:rsidRPr="005607F6">
      <w:rPr>
        <w:rFonts w:cs="Arial"/>
        <w:b w:val="0"/>
        <w:bCs/>
        <w:color w:val="E32F2B"/>
        <w:sz w:val="16"/>
        <w:szCs w:val="16"/>
        <w:lang w:val="it-IT"/>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6EA3"/>
    <w:multiLevelType w:val="hybridMultilevel"/>
    <w:tmpl w:val="D00E3AE2"/>
    <w:lvl w:ilvl="0" w:tplc="08070001">
      <w:start w:val="1"/>
      <w:numFmt w:val="bullet"/>
      <w:lvlText w:val=""/>
      <w:lvlJc w:val="left"/>
      <w:pPr>
        <w:ind w:left="720" w:hanging="360"/>
      </w:pPr>
      <w:rPr>
        <w:rFonts w:ascii="Symbol" w:hAnsi="Symbol" w:hint="default"/>
      </w:rPr>
    </w:lvl>
    <w:lvl w:ilvl="1" w:tplc="492C8856">
      <w:numFmt w:val="bullet"/>
      <w:lvlText w:val="–"/>
      <w:lvlJc w:val="left"/>
      <w:pPr>
        <w:ind w:left="1440" w:hanging="36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AE40577"/>
    <w:multiLevelType w:val="hybridMultilevel"/>
    <w:tmpl w:val="605032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2236239"/>
    <w:multiLevelType w:val="multilevel"/>
    <w:tmpl w:val="42B8E098"/>
    <w:lvl w:ilvl="0">
      <w:start w:val="1"/>
      <w:numFmt w:val="decimal"/>
      <w:lvlText w:val="%1."/>
      <w:lvlJc w:val="left"/>
      <w:pPr>
        <w:ind w:left="720" w:hanging="360"/>
      </w:pPr>
    </w:lvl>
    <w:lvl w:ilvl="1">
      <w:start w:val="1"/>
      <w:numFmt w:val="decimal"/>
      <w:isLgl/>
      <w:lvlText w:val="%1.%2"/>
      <w:lvlJc w:val="left"/>
      <w:pPr>
        <w:ind w:left="1067" w:hanging="707"/>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B4F1318"/>
    <w:multiLevelType w:val="hybridMultilevel"/>
    <w:tmpl w:val="47D40E56"/>
    <w:lvl w:ilvl="0" w:tplc="B534423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D4A75B7"/>
    <w:multiLevelType w:val="hybridMultilevel"/>
    <w:tmpl w:val="9CCCC07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62136702">
    <w:abstractNumId w:val="4"/>
  </w:num>
  <w:num w:numId="2" w16cid:durableId="1669479515">
    <w:abstractNumId w:val="2"/>
  </w:num>
  <w:num w:numId="3" w16cid:durableId="801969709">
    <w:abstractNumId w:val="0"/>
  </w:num>
  <w:num w:numId="4" w16cid:durableId="158347402">
    <w:abstractNumId w:val="3"/>
  </w:num>
  <w:num w:numId="5" w16cid:durableId="6754975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9A8"/>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A1E"/>
    <w:rsid w:val="000632AD"/>
    <w:rsid w:val="00063B1A"/>
    <w:rsid w:val="00063F84"/>
    <w:rsid w:val="00064C40"/>
    <w:rsid w:val="00065E65"/>
    <w:rsid w:val="00070B1C"/>
    <w:rsid w:val="00070BFD"/>
    <w:rsid w:val="00071A16"/>
    <w:rsid w:val="00071E93"/>
    <w:rsid w:val="0007338C"/>
    <w:rsid w:val="00073481"/>
    <w:rsid w:val="00075B09"/>
    <w:rsid w:val="00076654"/>
    <w:rsid w:val="000804E5"/>
    <w:rsid w:val="000818FD"/>
    <w:rsid w:val="00081FD1"/>
    <w:rsid w:val="00082B38"/>
    <w:rsid w:val="00082BB5"/>
    <w:rsid w:val="000840EA"/>
    <w:rsid w:val="00085D27"/>
    <w:rsid w:val="00085FDD"/>
    <w:rsid w:val="00091D84"/>
    <w:rsid w:val="00093E7C"/>
    <w:rsid w:val="00093EA9"/>
    <w:rsid w:val="00094835"/>
    <w:rsid w:val="00094FCA"/>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54B"/>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12C"/>
    <w:rsid w:val="001707BF"/>
    <w:rsid w:val="00172E62"/>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25B"/>
    <w:rsid w:val="001A35A7"/>
    <w:rsid w:val="001A4D4A"/>
    <w:rsid w:val="001A63BE"/>
    <w:rsid w:val="001B3245"/>
    <w:rsid w:val="001B69EB"/>
    <w:rsid w:val="001B78CD"/>
    <w:rsid w:val="001C0F00"/>
    <w:rsid w:val="001C42D8"/>
    <w:rsid w:val="001C5954"/>
    <w:rsid w:val="001C6D34"/>
    <w:rsid w:val="001C72E6"/>
    <w:rsid w:val="001D1A4F"/>
    <w:rsid w:val="001D2056"/>
    <w:rsid w:val="001D2424"/>
    <w:rsid w:val="001D3B82"/>
    <w:rsid w:val="001D3C2F"/>
    <w:rsid w:val="001D3C65"/>
    <w:rsid w:val="001D4DF1"/>
    <w:rsid w:val="001D59D4"/>
    <w:rsid w:val="001E02CE"/>
    <w:rsid w:val="001E1114"/>
    <w:rsid w:val="001E12F7"/>
    <w:rsid w:val="001E2338"/>
    <w:rsid w:val="001E24E0"/>
    <w:rsid w:val="001E2826"/>
    <w:rsid w:val="001E294E"/>
    <w:rsid w:val="001E3C7A"/>
    <w:rsid w:val="001E3FAD"/>
    <w:rsid w:val="001E4E2C"/>
    <w:rsid w:val="001E5B49"/>
    <w:rsid w:val="001E5FE3"/>
    <w:rsid w:val="001E68A7"/>
    <w:rsid w:val="001E6B66"/>
    <w:rsid w:val="001E6EA8"/>
    <w:rsid w:val="001F1112"/>
    <w:rsid w:val="001F1AA3"/>
    <w:rsid w:val="001F2C69"/>
    <w:rsid w:val="001F40F6"/>
    <w:rsid w:val="001F5EF5"/>
    <w:rsid w:val="001F6266"/>
    <w:rsid w:val="001F6DBF"/>
    <w:rsid w:val="001F7D22"/>
    <w:rsid w:val="00200391"/>
    <w:rsid w:val="00203077"/>
    <w:rsid w:val="00203C8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3DE"/>
    <w:rsid w:val="00231666"/>
    <w:rsid w:val="00231FF2"/>
    <w:rsid w:val="002368F0"/>
    <w:rsid w:val="00236E7E"/>
    <w:rsid w:val="00237883"/>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8DD"/>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36E8"/>
    <w:rsid w:val="00283ED3"/>
    <w:rsid w:val="0028497B"/>
    <w:rsid w:val="002858C8"/>
    <w:rsid w:val="002866BB"/>
    <w:rsid w:val="0029012B"/>
    <w:rsid w:val="00290804"/>
    <w:rsid w:val="00291947"/>
    <w:rsid w:val="002924B0"/>
    <w:rsid w:val="00293A9F"/>
    <w:rsid w:val="00293DD7"/>
    <w:rsid w:val="00295032"/>
    <w:rsid w:val="0029557C"/>
    <w:rsid w:val="002962E1"/>
    <w:rsid w:val="002A194B"/>
    <w:rsid w:val="002A447C"/>
    <w:rsid w:val="002A5580"/>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26D8"/>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3576"/>
    <w:rsid w:val="0031407D"/>
    <w:rsid w:val="003145E7"/>
    <w:rsid w:val="00315D9A"/>
    <w:rsid w:val="00316B10"/>
    <w:rsid w:val="00316B9A"/>
    <w:rsid w:val="00316BB9"/>
    <w:rsid w:val="003178EC"/>
    <w:rsid w:val="003207A8"/>
    <w:rsid w:val="003242E8"/>
    <w:rsid w:val="00324987"/>
    <w:rsid w:val="003251CC"/>
    <w:rsid w:val="003276A2"/>
    <w:rsid w:val="00327A96"/>
    <w:rsid w:val="00327B65"/>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17AE"/>
    <w:rsid w:val="00362023"/>
    <w:rsid w:val="00362735"/>
    <w:rsid w:val="00363021"/>
    <w:rsid w:val="00363CCE"/>
    <w:rsid w:val="00364511"/>
    <w:rsid w:val="0036489A"/>
    <w:rsid w:val="0036516D"/>
    <w:rsid w:val="00365C8F"/>
    <w:rsid w:val="00365D78"/>
    <w:rsid w:val="00371342"/>
    <w:rsid w:val="0037248F"/>
    <w:rsid w:val="00372B48"/>
    <w:rsid w:val="00373FC6"/>
    <w:rsid w:val="0037438A"/>
    <w:rsid w:val="00377819"/>
    <w:rsid w:val="00380CD9"/>
    <w:rsid w:val="00383684"/>
    <w:rsid w:val="0038440F"/>
    <w:rsid w:val="003844FA"/>
    <w:rsid w:val="00386382"/>
    <w:rsid w:val="00386877"/>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67E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4F3A"/>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4C99"/>
    <w:rsid w:val="004169AB"/>
    <w:rsid w:val="0042208F"/>
    <w:rsid w:val="00422DDA"/>
    <w:rsid w:val="00423F63"/>
    <w:rsid w:val="00423FE3"/>
    <w:rsid w:val="0042440A"/>
    <w:rsid w:val="004247EC"/>
    <w:rsid w:val="00424B14"/>
    <w:rsid w:val="00425635"/>
    <w:rsid w:val="0042656A"/>
    <w:rsid w:val="00426653"/>
    <w:rsid w:val="00430AA7"/>
    <w:rsid w:val="00430AFC"/>
    <w:rsid w:val="00430E8B"/>
    <w:rsid w:val="00431082"/>
    <w:rsid w:val="0043202A"/>
    <w:rsid w:val="00432BEC"/>
    <w:rsid w:val="00433499"/>
    <w:rsid w:val="004335BF"/>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0DF"/>
    <w:rsid w:val="00495233"/>
    <w:rsid w:val="004A1BE7"/>
    <w:rsid w:val="004A25B7"/>
    <w:rsid w:val="004A39ED"/>
    <w:rsid w:val="004A426F"/>
    <w:rsid w:val="004A4531"/>
    <w:rsid w:val="004A4DE6"/>
    <w:rsid w:val="004A588B"/>
    <w:rsid w:val="004A6C2F"/>
    <w:rsid w:val="004A6C7C"/>
    <w:rsid w:val="004A70F2"/>
    <w:rsid w:val="004B0E15"/>
    <w:rsid w:val="004B1D0A"/>
    <w:rsid w:val="004B3FAB"/>
    <w:rsid w:val="004B4B2C"/>
    <w:rsid w:val="004B5E3F"/>
    <w:rsid w:val="004B6760"/>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366"/>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65E7"/>
    <w:rsid w:val="00596A4E"/>
    <w:rsid w:val="005A0D05"/>
    <w:rsid w:val="005A1098"/>
    <w:rsid w:val="005A12DF"/>
    <w:rsid w:val="005A3AC5"/>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D09CD"/>
    <w:rsid w:val="005D3F73"/>
    <w:rsid w:val="005D5EBB"/>
    <w:rsid w:val="005D61AF"/>
    <w:rsid w:val="005D6B71"/>
    <w:rsid w:val="005D6F66"/>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3040"/>
    <w:rsid w:val="00676397"/>
    <w:rsid w:val="00677B40"/>
    <w:rsid w:val="00677BF3"/>
    <w:rsid w:val="00677EE1"/>
    <w:rsid w:val="00680A59"/>
    <w:rsid w:val="00680CF5"/>
    <w:rsid w:val="0068135A"/>
    <w:rsid w:val="00681B03"/>
    <w:rsid w:val="00682706"/>
    <w:rsid w:val="00682720"/>
    <w:rsid w:val="006828AA"/>
    <w:rsid w:val="00683622"/>
    <w:rsid w:val="00684999"/>
    <w:rsid w:val="00685B96"/>
    <w:rsid w:val="00685D94"/>
    <w:rsid w:val="006904BD"/>
    <w:rsid w:val="00690B8D"/>
    <w:rsid w:val="00691CD9"/>
    <w:rsid w:val="00691E6E"/>
    <w:rsid w:val="00693434"/>
    <w:rsid w:val="00693840"/>
    <w:rsid w:val="00694566"/>
    <w:rsid w:val="00695170"/>
    <w:rsid w:val="00695A8C"/>
    <w:rsid w:val="00695C8E"/>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109B"/>
    <w:rsid w:val="007061A0"/>
    <w:rsid w:val="00706DEB"/>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AD3"/>
    <w:rsid w:val="00786E18"/>
    <w:rsid w:val="0078740B"/>
    <w:rsid w:val="00787624"/>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22E9"/>
    <w:rsid w:val="007C254D"/>
    <w:rsid w:val="007C5827"/>
    <w:rsid w:val="007C5B4C"/>
    <w:rsid w:val="007C7868"/>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650"/>
    <w:rsid w:val="00815809"/>
    <w:rsid w:val="00817BCD"/>
    <w:rsid w:val="00820181"/>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03CB"/>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71F"/>
    <w:rsid w:val="008A73F2"/>
    <w:rsid w:val="008B03DF"/>
    <w:rsid w:val="008B1626"/>
    <w:rsid w:val="008B16A5"/>
    <w:rsid w:val="008B36D1"/>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0D10"/>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951"/>
    <w:rsid w:val="00921512"/>
    <w:rsid w:val="0092352C"/>
    <w:rsid w:val="009243A7"/>
    <w:rsid w:val="009252CB"/>
    <w:rsid w:val="009258A4"/>
    <w:rsid w:val="009261F9"/>
    <w:rsid w:val="00926894"/>
    <w:rsid w:val="00927364"/>
    <w:rsid w:val="009300DF"/>
    <w:rsid w:val="00930E9A"/>
    <w:rsid w:val="009311DE"/>
    <w:rsid w:val="009323A9"/>
    <w:rsid w:val="009334FD"/>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3D44"/>
    <w:rsid w:val="009757FA"/>
    <w:rsid w:val="009769F9"/>
    <w:rsid w:val="0097775D"/>
    <w:rsid w:val="00977B25"/>
    <w:rsid w:val="00981D67"/>
    <w:rsid w:val="00981E7B"/>
    <w:rsid w:val="00985A95"/>
    <w:rsid w:val="0098687A"/>
    <w:rsid w:val="00986D9B"/>
    <w:rsid w:val="00991FF5"/>
    <w:rsid w:val="009923DA"/>
    <w:rsid w:val="00993186"/>
    <w:rsid w:val="00993857"/>
    <w:rsid w:val="00993B1B"/>
    <w:rsid w:val="00994B0E"/>
    <w:rsid w:val="00994DEC"/>
    <w:rsid w:val="00995CBA"/>
    <w:rsid w:val="00996768"/>
    <w:rsid w:val="00997B67"/>
    <w:rsid w:val="009A0020"/>
    <w:rsid w:val="009A1131"/>
    <w:rsid w:val="009A2795"/>
    <w:rsid w:val="009A308D"/>
    <w:rsid w:val="009A44B2"/>
    <w:rsid w:val="009A4763"/>
    <w:rsid w:val="009A4D46"/>
    <w:rsid w:val="009A4FE1"/>
    <w:rsid w:val="009B0908"/>
    <w:rsid w:val="009B19AE"/>
    <w:rsid w:val="009B2DE1"/>
    <w:rsid w:val="009B3282"/>
    <w:rsid w:val="009B39EC"/>
    <w:rsid w:val="009B42D9"/>
    <w:rsid w:val="009B451F"/>
    <w:rsid w:val="009B607D"/>
    <w:rsid w:val="009B72F4"/>
    <w:rsid w:val="009C0A4D"/>
    <w:rsid w:val="009C11EA"/>
    <w:rsid w:val="009C1CBE"/>
    <w:rsid w:val="009C24C6"/>
    <w:rsid w:val="009C2A49"/>
    <w:rsid w:val="009C2B15"/>
    <w:rsid w:val="009C3496"/>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20BB8"/>
    <w:rsid w:val="00A21B2D"/>
    <w:rsid w:val="00A23731"/>
    <w:rsid w:val="00A23777"/>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325"/>
    <w:rsid w:val="00A40AF3"/>
    <w:rsid w:val="00A40F71"/>
    <w:rsid w:val="00A43A90"/>
    <w:rsid w:val="00A43D32"/>
    <w:rsid w:val="00A45FDA"/>
    <w:rsid w:val="00A4720B"/>
    <w:rsid w:val="00A5007F"/>
    <w:rsid w:val="00A50624"/>
    <w:rsid w:val="00A51AAB"/>
    <w:rsid w:val="00A5207F"/>
    <w:rsid w:val="00A53C3C"/>
    <w:rsid w:val="00A544A3"/>
    <w:rsid w:val="00A5536E"/>
    <w:rsid w:val="00A61139"/>
    <w:rsid w:val="00A63D3E"/>
    <w:rsid w:val="00A6509F"/>
    <w:rsid w:val="00A65EC1"/>
    <w:rsid w:val="00A6660D"/>
    <w:rsid w:val="00A66C95"/>
    <w:rsid w:val="00A66D6E"/>
    <w:rsid w:val="00A6796D"/>
    <w:rsid w:val="00A7048A"/>
    <w:rsid w:val="00A71107"/>
    <w:rsid w:val="00A71172"/>
    <w:rsid w:val="00A7186D"/>
    <w:rsid w:val="00A71AD2"/>
    <w:rsid w:val="00A734CE"/>
    <w:rsid w:val="00A73768"/>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7FF"/>
    <w:rsid w:val="00AA3F27"/>
    <w:rsid w:val="00AA3F6F"/>
    <w:rsid w:val="00AA43DE"/>
    <w:rsid w:val="00AA4EFC"/>
    <w:rsid w:val="00AA63CD"/>
    <w:rsid w:val="00AA7254"/>
    <w:rsid w:val="00AB2622"/>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38E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4A6C"/>
    <w:rsid w:val="00B356B8"/>
    <w:rsid w:val="00B373FE"/>
    <w:rsid w:val="00B408DA"/>
    <w:rsid w:val="00B421C7"/>
    <w:rsid w:val="00B43219"/>
    <w:rsid w:val="00B4375B"/>
    <w:rsid w:val="00B446BE"/>
    <w:rsid w:val="00B4633E"/>
    <w:rsid w:val="00B50494"/>
    <w:rsid w:val="00B506BA"/>
    <w:rsid w:val="00B53F4C"/>
    <w:rsid w:val="00B54076"/>
    <w:rsid w:val="00B54D4F"/>
    <w:rsid w:val="00B56F5A"/>
    <w:rsid w:val="00B571EC"/>
    <w:rsid w:val="00B60E57"/>
    <w:rsid w:val="00B633A1"/>
    <w:rsid w:val="00B634E4"/>
    <w:rsid w:val="00B64223"/>
    <w:rsid w:val="00B650E8"/>
    <w:rsid w:val="00B65519"/>
    <w:rsid w:val="00B70229"/>
    <w:rsid w:val="00B704C8"/>
    <w:rsid w:val="00B720B6"/>
    <w:rsid w:val="00B724D3"/>
    <w:rsid w:val="00B73240"/>
    <w:rsid w:val="00B73E22"/>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4B68"/>
    <w:rsid w:val="00BE6A50"/>
    <w:rsid w:val="00BE74B5"/>
    <w:rsid w:val="00BF0AB1"/>
    <w:rsid w:val="00BF1832"/>
    <w:rsid w:val="00BF2340"/>
    <w:rsid w:val="00BF25FD"/>
    <w:rsid w:val="00BF3068"/>
    <w:rsid w:val="00BF4FA0"/>
    <w:rsid w:val="00C00C45"/>
    <w:rsid w:val="00C017A3"/>
    <w:rsid w:val="00C01FD3"/>
    <w:rsid w:val="00C02F8E"/>
    <w:rsid w:val="00C03472"/>
    <w:rsid w:val="00C0438D"/>
    <w:rsid w:val="00C0463D"/>
    <w:rsid w:val="00C05389"/>
    <w:rsid w:val="00C062C1"/>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0D02"/>
    <w:rsid w:val="00C31061"/>
    <w:rsid w:val="00C31AE0"/>
    <w:rsid w:val="00C320DE"/>
    <w:rsid w:val="00C32293"/>
    <w:rsid w:val="00C33B05"/>
    <w:rsid w:val="00C33EC4"/>
    <w:rsid w:val="00C40068"/>
    <w:rsid w:val="00C409B0"/>
    <w:rsid w:val="00C41024"/>
    <w:rsid w:val="00C41846"/>
    <w:rsid w:val="00C441F2"/>
    <w:rsid w:val="00C4432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0955"/>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833"/>
    <w:rsid w:val="00C94D29"/>
    <w:rsid w:val="00CA3055"/>
    <w:rsid w:val="00CA397D"/>
    <w:rsid w:val="00CA4CDA"/>
    <w:rsid w:val="00CA4F1C"/>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9A6"/>
    <w:rsid w:val="00CD4B87"/>
    <w:rsid w:val="00CD67BC"/>
    <w:rsid w:val="00CD69CF"/>
    <w:rsid w:val="00CD6AB5"/>
    <w:rsid w:val="00CE06A8"/>
    <w:rsid w:val="00CE2B4F"/>
    <w:rsid w:val="00CE2E61"/>
    <w:rsid w:val="00CE4332"/>
    <w:rsid w:val="00CE48D5"/>
    <w:rsid w:val="00CE4A41"/>
    <w:rsid w:val="00CE4B14"/>
    <w:rsid w:val="00CE5068"/>
    <w:rsid w:val="00CE5BD2"/>
    <w:rsid w:val="00CE5DA1"/>
    <w:rsid w:val="00CE62B0"/>
    <w:rsid w:val="00CE7937"/>
    <w:rsid w:val="00CF1092"/>
    <w:rsid w:val="00CF2EBB"/>
    <w:rsid w:val="00CF40D7"/>
    <w:rsid w:val="00CF4910"/>
    <w:rsid w:val="00CF571F"/>
    <w:rsid w:val="00CF57B9"/>
    <w:rsid w:val="00CF65E9"/>
    <w:rsid w:val="00D005B8"/>
    <w:rsid w:val="00D0346C"/>
    <w:rsid w:val="00D03BF2"/>
    <w:rsid w:val="00D04C34"/>
    <w:rsid w:val="00D0663B"/>
    <w:rsid w:val="00D10893"/>
    <w:rsid w:val="00D11A13"/>
    <w:rsid w:val="00D1436A"/>
    <w:rsid w:val="00D144F3"/>
    <w:rsid w:val="00D15D7C"/>
    <w:rsid w:val="00D2188B"/>
    <w:rsid w:val="00D21FEC"/>
    <w:rsid w:val="00D221D9"/>
    <w:rsid w:val="00D224D8"/>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19C2"/>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67B1A"/>
    <w:rsid w:val="00D67E21"/>
    <w:rsid w:val="00D715BE"/>
    <w:rsid w:val="00D73021"/>
    <w:rsid w:val="00D736AD"/>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0D91"/>
    <w:rsid w:val="00D90E83"/>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1F92"/>
    <w:rsid w:val="00DB28EA"/>
    <w:rsid w:val="00DB2C01"/>
    <w:rsid w:val="00DB3743"/>
    <w:rsid w:val="00DB3E0A"/>
    <w:rsid w:val="00DB4697"/>
    <w:rsid w:val="00DB52A8"/>
    <w:rsid w:val="00DB6304"/>
    <w:rsid w:val="00DB7302"/>
    <w:rsid w:val="00DB7364"/>
    <w:rsid w:val="00DC2174"/>
    <w:rsid w:val="00DC2F13"/>
    <w:rsid w:val="00DC311D"/>
    <w:rsid w:val="00DC44DD"/>
    <w:rsid w:val="00DC510E"/>
    <w:rsid w:val="00DC54A6"/>
    <w:rsid w:val="00DC5815"/>
    <w:rsid w:val="00DC6BF2"/>
    <w:rsid w:val="00DC6C99"/>
    <w:rsid w:val="00DC6E70"/>
    <w:rsid w:val="00DD11A2"/>
    <w:rsid w:val="00DD12DB"/>
    <w:rsid w:val="00DD21D5"/>
    <w:rsid w:val="00DD36DB"/>
    <w:rsid w:val="00DD46E4"/>
    <w:rsid w:val="00DD4A02"/>
    <w:rsid w:val="00DD5F90"/>
    <w:rsid w:val="00DD6920"/>
    <w:rsid w:val="00DD7F99"/>
    <w:rsid w:val="00DE03BB"/>
    <w:rsid w:val="00DE1276"/>
    <w:rsid w:val="00DE2881"/>
    <w:rsid w:val="00DE30FD"/>
    <w:rsid w:val="00DE3528"/>
    <w:rsid w:val="00DE382B"/>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388"/>
    <w:rsid w:val="00DF6DB3"/>
    <w:rsid w:val="00DF7301"/>
    <w:rsid w:val="00E0020E"/>
    <w:rsid w:val="00E019E9"/>
    <w:rsid w:val="00E01A0A"/>
    <w:rsid w:val="00E02F86"/>
    <w:rsid w:val="00E0305B"/>
    <w:rsid w:val="00E06A1D"/>
    <w:rsid w:val="00E06BE8"/>
    <w:rsid w:val="00E07706"/>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F61"/>
    <w:rsid w:val="00E33E85"/>
    <w:rsid w:val="00E34986"/>
    <w:rsid w:val="00E3511F"/>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BEF"/>
    <w:rsid w:val="00E71CA7"/>
    <w:rsid w:val="00E73842"/>
    <w:rsid w:val="00E75375"/>
    <w:rsid w:val="00E76D27"/>
    <w:rsid w:val="00E7724C"/>
    <w:rsid w:val="00E773FA"/>
    <w:rsid w:val="00E808FC"/>
    <w:rsid w:val="00E80D38"/>
    <w:rsid w:val="00E813D8"/>
    <w:rsid w:val="00E82B74"/>
    <w:rsid w:val="00E84DAA"/>
    <w:rsid w:val="00E854F8"/>
    <w:rsid w:val="00E870DE"/>
    <w:rsid w:val="00E87D5C"/>
    <w:rsid w:val="00E900EF"/>
    <w:rsid w:val="00E90373"/>
    <w:rsid w:val="00E9043D"/>
    <w:rsid w:val="00E9122F"/>
    <w:rsid w:val="00E92015"/>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3E57"/>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157F"/>
    <w:rsid w:val="00F027BF"/>
    <w:rsid w:val="00F02AD3"/>
    <w:rsid w:val="00F040C1"/>
    <w:rsid w:val="00F04D25"/>
    <w:rsid w:val="00F05131"/>
    <w:rsid w:val="00F06C1C"/>
    <w:rsid w:val="00F1102D"/>
    <w:rsid w:val="00F115CA"/>
    <w:rsid w:val="00F12BEB"/>
    <w:rsid w:val="00F1492C"/>
    <w:rsid w:val="00F154E7"/>
    <w:rsid w:val="00F242DA"/>
    <w:rsid w:val="00F24B0B"/>
    <w:rsid w:val="00F275A3"/>
    <w:rsid w:val="00F307AB"/>
    <w:rsid w:val="00F3177D"/>
    <w:rsid w:val="00F31CE6"/>
    <w:rsid w:val="00F32529"/>
    <w:rsid w:val="00F32FED"/>
    <w:rsid w:val="00F33655"/>
    <w:rsid w:val="00F33E75"/>
    <w:rsid w:val="00F34208"/>
    <w:rsid w:val="00F34931"/>
    <w:rsid w:val="00F35C30"/>
    <w:rsid w:val="00F35E72"/>
    <w:rsid w:val="00F37473"/>
    <w:rsid w:val="00F4002F"/>
    <w:rsid w:val="00F40DB1"/>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564A3"/>
    <w:rsid w:val="00F60736"/>
    <w:rsid w:val="00F60DFC"/>
    <w:rsid w:val="00F61333"/>
    <w:rsid w:val="00F61A79"/>
    <w:rsid w:val="00F623E8"/>
    <w:rsid w:val="00F64506"/>
    <w:rsid w:val="00F64C6D"/>
    <w:rsid w:val="00F64C78"/>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804DB"/>
    <w:rsid w:val="00F80677"/>
    <w:rsid w:val="00F80EF7"/>
    <w:rsid w:val="00F8556C"/>
    <w:rsid w:val="00F9042D"/>
    <w:rsid w:val="00F91BFB"/>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A774B"/>
    <w:rsid w:val="00FB0107"/>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0D0"/>
    <w:rsid w:val="00FF422B"/>
    <w:rsid w:val="00FF534D"/>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4950DF"/>
    <w:rPr>
      <w:rFonts w:ascii="Arial" w:hAnsi="Arial"/>
      <w:b/>
      <w:sz w:val="24"/>
      <w:szCs w:val="24"/>
      <w:lang w:eastAsia="en-US"/>
    </w:rPr>
  </w:style>
  <w:style w:type="character" w:customStyle="1" w:styleId="Textzulogo-sgvZchn">
    <w:name w:val="Text_zu_logo-sgv Zchn"/>
    <w:link w:val="Textzulogo-sgv"/>
    <w:locked/>
    <w:rsid w:val="0017012C"/>
    <w:rPr>
      <w:rFonts w:ascii="Arial" w:hAnsi="Arial" w:cs="Arial"/>
      <w:noProof/>
      <w:sz w:val="16"/>
    </w:rPr>
  </w:style>
  <w:style w:type="paragraph" w:customStyle="1" w:styleId="Textzulogo-sgv">
    <w:name w:val="Text_zu_logo-sgv"/>
    <w:basedOn w:val="Standard"/>
    <w:link w:val="Textzulogo-sgvZchn"/>
    <w:qFormat/>
    <w:rsid w:val="0017012C"/>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122580504">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217819514">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1376</Words>
  <Characters>7569</Characters>
  <Application>Microsoft Office Word</Application>
  <DocSecurity>0</DocSecurity>
  <Lines>63</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14</cp:revision>
  <cp:lastPrinted>2022-11-10T15:43:00Z</cp:lastPrinted>
  <dcterms:created xsi:type="dcterms:W3CDTF">2022-12-07T18:31:00Z</dcterms:created>
  <dcterms:modified xsi:type="dcterms:W3CDTF">2022-12-22T10:39:00Z</dcterms:modified>
</cp:coreProperties>
</file>